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B2A7">
      <w:pPr>
        <w:tabs>
          <w:tab w:val="left" w:pos="426"/>
        </w:tabs>
        <w:spacing w:line="360" w:lineRule="auto"/>
        <w:jc w:val="center"/>
        <w:rPr>
          <w:rFonts w:hint="eastAsia" w:ascii="仿宋" w:hAnsi="仿宋" w:eastAsia="仿宋" w:cs="仿宋"/>
          <w:b/>
          <w:bCs/>
          <w:color w:val="auto"/>
          <w:sz w:val="48"/>
          <w:szCs w:val="48"/>
          <w:lang w:val="en-US" w:eastAsia="zh-CN"/>
        </w:rPr>
      </w:pPr>
      <w:bookmarkStart w:id="49" w:name="_GoBack"/>
      <w:bookmarkEnd w:id="49"/>
      <w:r>
        <w:rPr>
          <w:rFonts w:hint="eastAsia" w:ascii="仿宋" w:hAnsi="仿宋" w:eastAsia="仿宋" w:cs="仿宋"/>
          <w:b/>
          <w:bCs/>
          <w:color w:val="auto"/>
          <w:sz w:val="48"/>
          <w:szCs w:val="48"/>
          <w:lang w:val="en-US" w:eastAsia="zh-CN"/>
        </w:rPr>
        <w:t xml:space="preserve"> </w:t>
      </w:r>
    </w:p>
    <w:p w14:paraId="602F18E7">
      <w:pPr>
        <w:tabs>
          <w:tab w:val="left" w:pos="426"/>
        </w:tabs>
        <w:spacing w:line="360" w:lineRule="auto"/>
        <w:jc w:val="center"/>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人类免疫缺陷病毒（I型）核酸检测试剂盒（PCR-荧光法）采购项目</w:t>
      </w:r>
    </w:p>
    <w:p w14:paraId="060A8338">
      <w:pPr>
        <w:spacing w:after="12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NBZS-202503055D</w:t>
      </w:r>
    </w:p>
    <w:p w14:paraId="2DF4BC5F">
      <w:pPr>
        <w:spacing w:after="120"/>
        <w:jc w:val="center"/>
        <w:rPr>
          <w:rFonts w:hint="eastAsia" w:ascii="仿宋" w:hAnsi="仿宋" w:eastAsia="仿宋" w:cs="仿宋"/>
          <w:b/>
          <w:bCs/>
          <w:color w:val="auto"/>
          <w:sz w:val="32"/>
          <w:szCs w:val="32"/>
        </w:rPr>
      </w:pPr>
    </w:p>
    <w:p w14:paraId="5B29B121">
      <w:pPr>
        <w:spacing w:after="120"/>
        <w:jc w:val="center"/>
        <w:rPr>
          <w:rFonts w:hint="eastAsia" w:ascii="仿宋" w:hAnsi="仿宋" w:eastAsia="仿宋" w:cs="仿宋"/>
          <w:b/>
          <w:bCs/>
          <w:color w:val="auto"/>
          <w:sz w:val="32"/>
          <w:szCs w:val="32"/>
        </w:rPr>
      </w:pPr>
    </w:p>
    <w:p w14:paraId="67B7B377">
      <w:pPr>
        <w:spacing w:after="120"/>
        <w:jc w:val="center"/>
        <w:rPr>
          <w:rFonts w:hint="eastAsia" w:ascii="仿宋" w:hAnsi="仿宋" w:eastAsia="仿宋" w:cs="仿宋"/>
          <w:b/>
          <w:bCs/>
          <w:color w:val="auto"/>
          <w:sz w:val="32"/>
          <w:szCs w:val="32"/>
        </w:rPr>
      </w:pPr>
    </w:p>
    <w:p w14:paraId="54C4EB28">
      <w:pPr>
        <w:spacing w:after="120"/>
        <w:jc w:val="center"/>
        <w:rPr>
          <w:rFonts w:hint="eastAsia" w:ascii="仿宋" w:hAnsi="仿宋" w:eastAsia="仿宋" w:cs="仿宋"/>
          <w:b/>
          <w:bCs/>
          <w:color w:val="auto"/>
          <w:sz w:val="32"/>
          <w:szCs w:val="32"/>
        </w:rPr>
      </w:pPr>
    </w:p>
    <w:p w14:paraId="647CFF97">
      <w:pPr>
        <w:spacing w:after="120"/>
        <w:jc w:val="center"/>
        <w:rPr>
          <w:rFonts w:hint="eastAsia" w:ascii="仿宋" w:hAnsi="仿宋" w:eastAsia="仿宋" w:cs="仿宋"/>
          <w:b/>
          <w:bCs/>
          <w:color w:val="auto"/>
          <w:sz w:val="32"/>
          <w:szCs w:val="32"/>
        </w:rPr>
      </w:pPr>
    </w:p>
    <w:p w14:paraId="2F501DD9">
      <w:pPr>
        <w:spacing w:after="24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单一来源采购文件</w:t>
      </w:r>
    </w:p>
    <w:p w14:paraId="3CC962C8">
      <w:pPr>
        <w:spacing w:after="240"/>
        <w:jc w:val="center"/>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b/>
          <w:color w:val="auto"/>
          <w:sz w:val="30"/>
          <w:szCs w:val="30"/>
        </w:rPr>
        <w:t>政府采购电子交易项目</w:t>
      </w:r>
      <w:r>
        <w:rPr>
          <w:rFonts w:hint="eastAsia" w:ascii="仿宋" w:hAnsi="仿宋" w:eastAsia="仿宋" w:cs="仿宋"/>
          <w:color w:val="auto"/>
          <w:sz w:val="32"/>
          <w:szCs w:val="32"/>
        </w:rPr>
        <w:t>）</w:t>
      </w:r>
    </w:p>
    <w:p w14:paraId="410679B8">
      <w:pPr>
        <w:spacing w:afterLines="50" w:line="480" w:lineRule="exact"/>
        <w:jc w:val="center"/>
        <w:outlineLvl w:val="0"/>
        <w:rPr>
          <w:rFonts w:hint="eastAsia" w:ascii="仿宋" w:hAnsi="仿宋" w:eastAsia="仿宋" w:cs="仿宋"/>
          <w:b/>
          <w:bCs/>
          <w:color w:val="auto"/>
          <w:sz w:val="44"/>
          <w:szCs w:val="44"/>
        </w:rPr>
      </w:pPr>
    </w:p>
    <w:p w14:paraId="0798E6C3">
      <w:pPr>
        <w:rPr>
          <w:rFonts w:hint="eastAsia" w:ascii="仿宋" w:hAnsi="仿宋" w:eastAsia="仿宋" w:cs="仿宋"/>
          <w:color w:val="auto"/>
        </w:rPr>
      </w:pPr>
    </w:p>
    <w:p w14:paraId="6209D224">
      <w:pPr>
        <w:rPr>
          <w:rFonts w:hint="eastAsia" w:ascii="仿宋" w:hAnsi="仿宋" w:eastAsia="仿宋" w:cs="仿宋"/>
          <w:color w:val="auto"/>
        </w:rPr>
      </w:pPr>
    </w:p>
    <w:p w14:paraId="628FB378">
      <w:pPr>
        <w:rPr>
          <w:rFonts w:hint="eastAsia" w:ascii="仿宋" w:hAnsi="仿宋" w:eastAsia="仿宋" w:cs="仿宋"/>
          <w:color w:val="auto"/>
        </w:rPr>
      </w:pPr>
    </w:p>
    <w:p w14:paraId="6DEF5A48">
      <w:pPr>
        <w:rPr>
          <w:rFonts w:hint="eastAsia" w:ascii="仿宋" w:hAnsi="仿宋" w:eastAsia="仿宋" w:cs="仿宋"/>
          <w:color w:val="auto"/>
        </w:rPr>
      </w:pPr>
    </w:p>
    <w:p w14:paraId="0873F309">
      <w:pPr>
        <w:rPr>
          <w:rFonts w:hint="eastAsia" w:ascii="仿宋" w:hAnsi="仿宋" w:eastAsia="仿宋" w:cs="仿宋"/>
          <w:color w:val="auto"/>
        </w:rPr>
      </w:pPr>
    </w:p>
    <w:p w14:paraId="0BE9DF30">
      <w:pPr>
        <w:rPr>
          <w:rFonts w:hint="eastAsia" w:ascii="仿宋" w:hAnsi="仿宋" w:eastAsia="仿宋" w:cs="仿宋"/>
          <w:color w:val="auto"/>
        </w:rPr>
      </w:pPr>
    </w:p>
    <w:p w14:paraId="27406019">
      <w:pPr>
        <w:rPr>
          <w:rFonts w:hint="eastAsia" w:ascii="仿宋" w:hAnsi="仿宋" w:eastAsia="仿宋" w:cs="仿宋"/>
          <w:color w:val="auto"/>
        </w:rPr>
      </w:pPr>
    </w:p>
    <w:p w14:paraId="75AF3ECA">
      <w:pPr>
        <w:rPr>
          <w:rFonts w:hint="eastAsia" w:ascii="仿宋" w:hAnsi="仿宋" w:eastAsia="仿宋" w:cs="仿宋"/>
          <w:color w:val="auto"/>
        </w:rPr>
      </w:pPr>
    </w:p>
    <w:p w14:paraId="3B76A670">
      <w:pPr>
        <w:rPr>
          <w:rFonts w:hint="eastAsia" w:ascii="仿宋" w:hAnsi="仿宋" w:eastAsia="仿宋" w:cs="仿宋"/>
          <w:color w:val="auto"/>
        </w:rPr>
      </w:pPr>
    </w:p>
    <w:p w14:paraId="30C304EC">
      <w:pPr>
        <w:rPr>
          <w:rFonts w:hint="eastAsia" w:ascii="仿宋" w:hAnsi="仿宋" w:eastAsia="仿宋" w:cs="仿宋"/>
          <w:color w:val="auto"/>
        </w:rPr>
      </w:pPr>
    </w:p>
    <w:p w14:paraId="34D42EB8">
      <w:pPr>
        <w:spacing w:afterLines="100"/>
        <w:ind w:firstLine="848" w:firstLineChars="265"/>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 购 人：</w:t>
      </w:r>
      <w:r>
        <w:rPr>
          <w:rFonts w:hint="eastAsia" w:ascii="仿宋" w:hAnsi="仿宋" w:eastAsia="仿宋" w:cs="仿宋"/>
          <w:color w:val="auto"/>
          <w:sz w:val="32"/>
          <w:szCs w:val="32"/>
          <w:lang w:eastAsia="zh-CN"/>
        </w:rPr>
        <w:t>宁波市疾病预防控制中心</w:t>
      </w:r>
    </w:p>
    <w:p w14:paraId="009ACA9D">
      <w:pPr>
        <w:spacing w:afterLines="100"/>
        <w:ind w:firstLine="848" w:firstLineChars="265"/>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宁波中穗招标有限公司</w:t>
      </w:r>
    </w:p>
    <w:p w14:paraId="03DA9F33">
      <w:pPr>
        <w:spacing w:afterLines="100"/>
        <w:ind w:firstLine="848" w:firstLineChars="265"/>
        <w:jc w:val="left"/>
        <w:rPr>
          <w:rFonts w:hint="eastAsia" w:ascii="仿宋" w:hAnsi="仿宋" w:eastAsia="仿宋" w:cs="仿宋"/>
          <w:color w:val="auto"/>
          <w:sz w:val="32"/>
          <w:szCs w:val="32"/>
        </w:rPr>
      </w:pPr>
      <w:r>
        <w:rPr>
          <w:rFonts w:hint="eastAsia" w:ascii="仿宋" w:hAnsi="仿宋" w:eastAsia="仿宋" w:cs="仿宋"/>
          <w:color w:val="auto"/>
          <w:sz w:val="32"/>
          <w:szCs w:val="32"/>
        </w:rPr>
        <w:t>编制日期：202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p>
    <w:p w14:paraId="7BCE3C4F">
      <w:pPr>
        <w:tabs>
          <w:tab w:val="left" w:pos="426"/>
        </w:tabs>
        <w:spacing w:line="360" w:lineRule="auto"/>
        <w:jc w:val="center"/>
        <w:outlineLvl w:val="0"/>
        <w:rPr>
          <w:rFonts w:hint="eastAsia" w:ascii="仿宋" w:hAnsi="仿宋" w:eastAsia="仿宋" w:cs="仿宋"/>
          <w:b/>
          <w:color w:val="auto"/>
          <w:sz w:val="28"/>
        </w:rPr>
      </w:pPr>
      <w:r>
        <w:rPr>
          <w:rFonts w:hint="eastAsia" w:ascii="仿宋" w:hAnsi="仿宋" w:eastAsia="仿宋" w:cs="仿宋"/>
          <w:b/>
          <w:bCs/>
          <w:color w:val="auto"/>
          <w:sz w:val="44"/>
          <w:szCs w:val="44"/>
        </w:rPr>
        <w:br w:type="page"/>
      </w:r>
      <w:r>
        <w:rPr>
          <w:rFonts w:hint="eastAsia" w:ascii="仿宋" w:hAnsi="仿宋" w:eastAsia="仿宋" w:cs="仿宋"/>
          <w:b/>
          <w:color w:val="auto"/>
          <w:sz w:val="36"/>
          <w:szCs w:val="24"/>
          <w:lang w:val="zh-CN"/>
        </w:rPr>
        <w:t>目录</w:t>
      </w:r>
    </w:p>
    <w:p w14:paraId="3C77B147">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"_Toc35945391"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第一章  采购邀请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_Toc35945391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25D7696">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"_Toc35945392"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第二章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14:paraId="0ACC8C4A">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"_Toc35945393"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第三章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14:paraId="3CDA4C08">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"_Toc35945395"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第四章  协商程序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_Toc35945395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AEC39C3">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"_Toc35945395"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第五章  采购合同样本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14:paraId="69A93777">
      <w:pPr>
        <w:pStyle w:val="32"/>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2"/>
          <w:szCs w:val="24"/>
          <w:lang w:val="en-US"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"_Toc35945396"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第六章  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8</w:t>
      </w:r>
    </w:p>
    <w:p w14:paraId="3E93A04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bCs/>
          <w:color w:val="auto"/>
          <w:sz w:val="28"/>
          <w:szCs w:val="28"/>
          <w:lang w:val="zh-CN"/>
        </w:rPr>
        <w:fldChar w:fldCharType="end"/>
      </w:r>
    </w:p>
    <w:p w14:paraId="34043D3A">
      <w:pPr>
        <w:spacing w:line="360" w:lineRule="auto"/>
        <w:rPr>
          <w:rFonts w:hint="eastAsia" w:ascii="仿宋" w:hAnsi="仿宋" w:eastAsia="仿宋" w:cs="仿宋"/>
          <w:b/>
          <w:bCs/>
          <w:color w:val="auto"/>
          <w:sz w:val="32"/>
          <w:szCs w:val="32"/>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p>
    <w:p w14:paraId="53B65398">
      <w:pPr>
        <w:spacing w:afterLines="50" w:line="480" w:lineRule="exact"/>
        <w:jc w:val="center"/>
        <w:outlineLvl w:val="0"/>
        <w:rPr>
          <w:rFonts w:hint="eastAsia" w:ascii="仿宋" w:hAnsi="仿宋" w:eastAsia="仿宋" w:cs="仿宋"/>
          <w:b/>
          <w:bCs/>
          <w:color w:val="auto"/>
          <w:sz w:val="28"/>
          <w:szCs w:val="28"/>
        </w:rPr>
      </w:pPr>
      <w:bookmarkStart w:id="0" w:name="_Toc35945297"/>
      <w:bookmarkStart w:id="1" w:name="_Toc35945324"/>
      <w:bookmarkStart w:id="2" w:name="_Toc35945391"/>
      <w:r>
        <w:rPr>
          <w:rFonts w:hint="eastAsia" w:ascii="仿宋" w:hAnsi="仿宋" w:eastAsia="仿宋" w:cs="仿宋"/>
          <w:b/>
          <w:bCs/>
          <w:color w:val="auto"/>
          <w:sz w:val="28"/>
          <w:szCs w:val="28"/>
        </w:rPr>
        <w:t>第一章  采购邀请</w:t>
      </w:r>
      <w:bookmarkEnd w:id="0"/>
      <w:bookmarkEnd w:id="1"/>
      <w:bookmarkEnd w:id="2"/>
    </w:p>
    <w:p w14:paraId="15C69803">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lang w:eastAsia="zh-CN"/>
        </w:rPr>
      </w:pPr>
      <w:bookmarkStart w:id="3" w:name="_Toc35393808"/>
      <w:bookmarkStart w:id="4" w:name="_Toc35393639"/>
      <w:bookmarkStart w:id="5" w:name="_Toc28359021"/>
      <w:bookmarkStart w:id="6" w:name="_Toc28359098"/>
      <w:r>
        <w:rPr>
          <w:rFonts w:hint="eastAsia" w:ascii="仿宋" w:hAnsi="仿宋" w:eastAsia="仿宋" w:cs="仿宋"/>
          <w:color w:val="auto"/>
          <w:sz w:val="24"/>
          <w:szCs w:val="24"/>
          <w:lang w:eastAsia="zh-CN"/>
        </w:rPr>
        <w:t>致：杭州索嘉生物科技有限公司</w:t>
      </w:r>
    </w:p>
    <w:p w14:paraId="09623B03">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宁波中穗招标有限公司</w:t>
      </w:r>
      <w:r>
        <w:rPr>
          <w:rFonts w:hint="eastAsia" w:ascii="仿宋" w:hAnsi="仿宋" w:eastAsia="仿宋" w:cs="仿宋"/>
          <w:color w:val="auto"/>
          <w:sz w:val="24"/>
          <w:szCs w:val="24"/>
        </w:rPr>
        <w:t>受</w:t>
      </w:r>
      <w:r>
        <w:rPr>
          <w:rFonts w:hint="eastAsia" w:ascii="仿宋" w:hAnsi="仿宋" w:eastAsia="仿宋" w:cs="仿宋"/>
          <w:color w:val="auto"/>
          <w:sz w:val="24"/>
          <w:szCs w:val="24"/>
          <w:u w:val="single"/>
          <w:lang w:eastAsia="zh-CN"/>
        </w:rPr>
        <w:t>宁波市疾病预防控制中心</w:t>
      </w:r>
      <w:r>
        <w:rPr>
          <w:rFonts w:hint="eastAsia" w:ascii="仿宋" w:hAnsi="仿宋" w:eastAsia="仿宋" w:cs="仿宋"/>
          <w:color w:val="auto"/>
          <w:sz w:val="24"/>
          <w:szCs w:val="24"/>
        </w:rPr>
        <w:t>的委托，就</w:t>
      </w:r>
      <w:r>
        <w:rPr>
          <w:rFonts w:hint="eastAsia" w:ascii="仿宋" w:hAnsi="仿宋" w:eastAsia="仿宋" w:cs="仿宋"/>
          <w:color w:val="auto"/>
          <w:sz w:val="24"/>
          <w:szCs w:val="24"/>
          <w:u w:val="single"/>
          <w:lang w:eastAsia="zh-CN"/>
        </w:rPr>
        <w:t>人类免疫缺陷病毒（I型）核酸检测试剂盒（PCR-荧光法）采购项目</w:t>
      </w:r>
      <w:r>
        <w:rPr>
          <w:rFonts w:hint="eastAsia" w:ascii="仿宋" w:hAnsi="仿宋" w:eastAsia="仿宋" w:cs="仿宋"/>
          <w:color w:val="auto"/>
          <w:sz w:val="24"/>
          <w:szCs w:val="24"/>
        </w:rPr>
        <w:t>进行单一来源采购，</w:t>
      </w:r>
      <w:r>
        <w:rPr>
          <w:rFonts w:hint="eastAsia" w:ascii="仿宋" w:hAnsi="仿宋" w:eastAsia="仿宋" w:cs="仿宋"/>
          <w:color w:val="auto"/>
          <w:sz w:val="24"/>
          <w:szCs w:val="24"/>
          <w:lang w:val="en-US" w:eastAsia="zh-CN"/>
        </w:rPr>
        <w:t>现</w:t>
      </w:r>
      <w:r>
        <w:rPr>
          <w:rFonts w:hint="eastAsia" w:ascii="仿宋" w:hAnsi="仿宋" w:eastAsia="仿宋" w:cs="仿宋"/>
          <w:color w:val="auto"/>
          <w:sz w:val="24"/>
          <w:szCs w:val="24"/>
        </w:rPr>
        <w:t>邀请贵单位参与本项目的采购活动，请按照单一来源采购文件要求编制响应文件并提交。</w:t>
      </w:r>
    </w:p>
    <w:p w14:paraId="4CC87B6D">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bookmarkStart w:id="7" w:name="_Toc28359012"/>
      <w:bookmarkStart w:id="8" w:name="_Toc28359089"/>
      <w:bookmarkStart w:id="9" w:name="_Toc35393798"/>
      <w:bookmarkStart w:id="10" w:name="_Toc35393629"/>
      <w:r>
        <w:rPr>
          <w:rFonts w:hint="eastAsia" w:ascii="仿宋" w:hAnsi="仿宋" w:eastAsia="仿宋" w:cs="仿宋"/>
          <w:b/>
          <w:bCs w:val="0"/>
          <w:color w:val="auto"/>
          <w:sz w:val="24"/>
          <w:szCs w:val="24"/>
        </w:rPr>
        <w:t>一、项目基本情况</w:t>
      </w:r>
      <w:bookmarkEnd w:id="7"/>
      <w:bookmarkEnd w:id="8"/>
      <w:bookmarkEnd w:id="9"/>
      <w:bookmarkEnd w:id="10"/>
    </w:p>
    <w:p w14:paraId="542E67C2">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NBZS-202503055D</w:t>
      </w:r>
    </w:p>
    <w:p w14:paraId="60EBB408">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人类免疫缺陷病毒（I型）核酸检测试剂盒（PCR-荧光法）采购项目</w:t>
      </w:r>
    </w:p>
    <w:p w14:paraId="7C02B3B2">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采购方式：单一来源采购</w:t>
      </w:r>
    </w:p>
    <w:p w14:paraId="5F0A0BDA">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预算金额（元）：</w:t>
      </w:r>
      <w:r>
        <w:rPr>
          <w:rFonts w:hint="eastAsia" w:ascii="仿宋" w:hAnsi="仿宋" w:eastAsia="仿宋" w:cs="仿宋"/>
          <w:snapToGrid w:val="0"/>
          <w:color w:val="auto"/>
          <w:kern w:val="0"/>
          <w:sz w:val="24"/>
          <w:szCs w:val="24"/>
          <w:lang w:val="en-US" w:eastAsia="zh-CN"/>
        </w:rPr>
        <w:t>3420000.00</w:t>
      </w:r>
    </w:p>
    <w:p w14:paraId="5C1F6F3A">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最高限价（元）：</w:t>
      </w:r>
      <w:r>
        <w:rPr>
          <w:rFonts w:hint="eastAsia" w:ascii="仿宋" w:hAnsi="仿宋" w:eastAsia="仿宋" w:cs="仿宋"/>
          <w:snapToGrid w:val="0"/>
          <w:color w:val="auto"/>
          <w:kern w:val="0"/>
          <w:sz w:val="24"/>
          <w:szCs w:val="24"/>
          <w:lang w:val="en-US" w:eastAsia="zh-CN"/>
        </w:rPr>
        <w:t>3420000.00</w:t>
      </w:r>
    </w:p>
    <w:p w14:paraId="068B0B47">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标的名称：</w:t>
      </w:r>
      <w:r>
        <w:rPr>
          <w:rFonts w:hint="eastAsia" w:ascii="仿宋" w:hAnsi="仿宋" w:eastAsia="仿宋" w:cs="仿宋"/>
          <w:color w:val="auto"/>
          <w:sz w:val="24"/>
          <w:szCs w:val="24"/>
          <w:lang w:eastAsia="zh-CN"/>
        </w:rPr>
        <w:t>人类免疫缺陷病毒（I型）核酸检测试剂盒（PCR-荧光法）采购项目</w:t>
      </w:r>
    </w:p>
    <w:p w14:paraId="0271CED2">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数量：1批</w:t>
      </w:r>
    </w:p>
    <w:p w14:paraId="6EEF6152">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采购需求：</w:t>
      </w:r>
    </w:p>
    <w:p w14:paraId="19BE5210">
      <w:pPr>
        <w:pStyle w:val="42"/>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color w:val="auto"/>
          <w:sz w:val="24"/>
          <w:szCs w:val="24"/>
          <w:lang w:eastAsia="zh-CN"/>
        </w:rPr>
        <w:t>人类免疫缺陷病毒（I型）核酸检测试剂盒（PCR-荧光法）采购项目，</w:t>
      </w:r>
      <w:r>
        <w:rPr>
          <w:rFonts w:hint="eastAsia" w:ascii="仿宋" w:hAnsi="仿宋" w:eastAsia="仿宋" w:cs="仿宋"/>
          <w:color w:val="auto"/>
          <w:sz w:val="24"/>
          <w:szCs w:val="24"/>
        </w:rPr>
        <w:t>详情见采购文件第二章采购需求。</w:t>
      </w:r>
    </w:p>
    <w:p w14:paraId="400DE7B3">
      <w:pPr>
        <w:pStyle w:val="42"/>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履约</w:t>
      </w:r>
      <w:r>
        <w:rPr>
          <w:rFonts w:hint="eastAsia" w:ascii="仿宋" w:hAnsi="仿宋" w:eastAsia="仿宋" w:cs="仿宋"/>
          <w:color w:val="auto"/>
          <w:sz w:val="24"/>
          <w:szCs w:val="24"/>
        </w:rPr>
        <w:t>期限：</w:t>
      </w:r>
      <w:bookmarkStart w:id="11" w:name="_Toc28359090"/>
      <w:bookmarkStart w:id="12" w:name="_Toc35393630"/>
      <w:bookmarkStart w:id="13" w:name="_Toc35393799"/>
      <w:bookmarkStart w:id="14" w:name="_Toc28359013"/>
      <w:r>
        <w:rPr>
          <w:rFonts w:hint="eastAsia" w:ascii="仿宋" w:hAnsi="仿宋" w:eastAsia="仿宋" w:cs="仿宋"/>
          <w:color w:val="auto"/>
          <w:sz w:val="24"/>
          <w:szCs w:val="24"/>
          <w:lang w:val="en-US" w:eastAsia="zh-CN"/>
        </w:rPr>
        <w:t>从合同签订之日起开始计算，根据采购人实际需求分批交付（一年内供货次数不会超过3次）。</w:t>
      </w:r>
    </w:p>
    <w:p w14:paraId="083C43B6">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二、供应商的资格要求：</w:t>
      </w:r>
      <w:bookmarkEnd w:id="11"/>
      <w:bookmarkEnd w:id="12"/>
      <w:bookmarkEnd w:id="13"/>
      <w:bookmarkEnd w:id="14"/>
    </w:p>
    <w:p w14:paraId="42DD5D22">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bookmarkStart w:id="15" w:name="_Toc28359091"/>
      <w:bookmarkStart w:id="16" w:name="_Toc28359014"/>
      <w:r>
        <w:rPr>
          <w:rFonts w:hint="eastAsia" w:ascii="仿宋" w:hAnsi="仿宋" w:eastAsia="仿宋" w:cs="仿宋"/>
          <w:color w:val="auto"/>
          <w:sz w:val="24"/>
          <w:szCs w:val="24"/>
        </w:rPr>
        <w:t>1.满足《中华人民共和国政府采购法》第二十二条规定；未被“信用中国”（www.creditchina.gov.cn)、中国政府采购网（www.ccgp.gov.cn）列入失信被执行人、重大税收违法失信主体名单、政府采购严重违法失信行为记录名单。</w:t>
      </w:r>
    </w:p>
    <w:p w14:paraId="4C3FB8E3">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2.落实政府采购政策需满足的资格要求：无。</w:t>
      </w:r>
    </w:p>
    <w:p w14:paraId="70197964">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3.本项目的特定资格要求：无。</w:t>
      </w:r>
    </w:p>
    <w:p w14:paraId="6C6F34DE">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单位负责人为同一人或者存在直接控股、管理关系的不同投标供应商，不得参加同一合同项下的政府采购活动；为采购项目提供整体设计、规范编制或者项目管理、监理、检测等服务后不得再参加该采购项目的其他采购活动。</w:t>
      </w:r>
    </w:p>
    <w:p w14:paraId="2366FB12">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bookmarkStart w:id="17" w:name="_Toc35393800"/>
      <w:bookmarkStart w:id="18" w:name="_Toc35393631"/>
      <w:r>
        <w:rPr>
          <w:rFonts w:hint="eastAsia" w:ascii="仿宋" w:hAnsi="仿宋" w:eastAsia="仿宋" w:cs="仿宋"/>
          <w:b/>
          <w:bCs w:val="0"/>
          <w:color w:val="auto"/>
          <w:sz w:val="24"/>
          <w:szCs w:val="24"/>
        </w:rPr>
        <w:t>三、获取采购文件</w:t>
      </w:r>
      <w:bookmarkEnd w:id="15"/>
      <w:bookmarkEnd w:id="16"/>
      <w:bookmarkEnd w:id="17"/>
      <w:bookmarkEnd w:id="18"/>
    </w:p>
    <w:p w14:paraId="679F34F8">
      <w:pPr>
        <w:keepLines w:val="0"/>
        <w:pageBreakBefore w:val="0"/>
        <w:kinsoku/>
        <w:wordWrap/>
        <w:overflowPunct/>
        <w:topLinePunct w:val="0"/>
        <w:autoSpaceDE/>
        <w:autoSpaceDN/>
        <w:bidi w:val="0"/>
        <w:snapToGrid w:val="0"/>
        <w:spacing w:line="440" w:lineRule="exact"/>
        <w:ind w:firstLine="470" w:firstLineChars="196"/>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日，每天上午</w:t>
      </w:r>
      <w:r>
        <w:rPr>
          <w:rFonts w:hint="eastAsia" w:ascii="仿宋" w:hAnsi="仿宋" w:eastAsia="仿宋" w:cs="仿宋"/>
          <w:color w:val="auto"/>
          <w:sz w:val="24"/>
          <w:szCs w:val="24"/>
          <w:u w:val="single"/>
        </w:rPr>
        <w:t>00:00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12:00</w:t>
      </w:r>
      <w:r>
        <w:rPr>
          <w:rFonts w:hint="eastAsia" w:ascii="仿宋" w:hAnsi="仿宋" w:eastAsia="仿宋" w:cs="仿宋"/>
          <w:color w:val="auto"/>
          <w:sz w:val="24"/>
          <w:szCs w:val="24"/>
        </w:rPr>
        <w:t>，下午</w:t>
      </w:r>
      <w:r>
        <w:rPr>
          <w:rFonts w:hint="eastAsia" w:ascii="仿宋" w:hAnsi="仿宋" w:eastAsia="仿宋" w:cs="仿宋"/>
          <w:color w:val="auto"/>
          <w:sz w:val="24"/>
          <w:szCs w:val="24"/>
          <w:u w:val="single"/>
        </w:rPr>
        <w:t>12:00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23:59</w:t>
      </w:r>
      <w:r>
        <w:rPr>
          <w:rFonts w:hint="eastAsia" w:ascii="仿宋" w:hAnsi="仿宋" w:eastAsia="仿宋" w:cs="仿宋"/>
          <w:color w:val="auto"/>
          <w:sz w:val="24"/>
          <w:szCs w:val="24"/>
        </w:rPr>
        <w:t>（北京时间）</w:t>
      </w:r>
    </w:p>
    <w:p w14:paraId="6CF37417">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地点：政采云平台（https://www.zcygov.cn）</w:t>
      </w:r>
    </w:p>
    <w:p w14:paraId="268C80BA">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方式：依法获取采购文件方式为登陆政采云平台，根据政采云平台的规定步骤操作并在线申请获取采购文件。</w:t>
      </w:r>
    </w:p>
    <w:p w14:paraId="4CC6326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售价：0元</w:t>
      </w:r>
    </w:p>
    <w:p w14:paraId="21FC680D">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bookmarkStart w:id="19" w:name="_Toc35393801"/>
      <w:bookmarkStart w:id="20" w:name="_Toc28359092"/>
      <w:bookmarkStart w:id="21" w:name="_Toc35393632"/>
      <w:bookmarkStart w:id="22" w:name="_Toc28359015"/>
      <w:r>
        <w:rPr>
          <w:rFonts w:hint="eastAsia" w:ascii="仿宋" w:hAnsi="仿宋" w:eastAsia="仿宋" w:cs="仿宋"/>
          <w:b/>
          <w:bCs w:val="0"/>
          <w:color w:val="auto"/>
          <w:sz w:val="24"/>
          <w:szCs w:val="24"/>
        </w:rPr>
        <w:t>四、响应文件提交</w:t>
      </w:r>
      <w:bookmarkEnd w:id="19"/>
      <w:bookmarkEnd w:id="20"/>
      <w:bookmarkEnd w:id="21"/>
      <w:bookmarkEnd w:id="22"/>
    </w:p>
    <w:p w14:paraId="0D60EFC1">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bCs/>
          <w:color w:val="auto"/>
          <w:sz w:val="24"/>
          <w:szCs w:val="24"/>
          <w:u w:val="single"/>
        </w:rPr>
        <w:t>日</w:t>
      </w:r>
      <w:r>
        <w:rPr>
          <w:rFonts w:hint="eastAsia" w:ascii="仿宋" w:hAnsi="仿宋" w:eastAsia="仿宋" w:cs="仿宋"/>
          <w:bCs/>
          <w:color w:val="auto"/>
          <w:sz w:val="24"/>
          <w:szCs w:val="24"/>
          <w:u w:val="single"/>
          <w:lang w:val="en-US" w:eastAsia="zh-CN"/>
        </w:rPr>
        <w:t>9</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30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16411E3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bookmarkStart w:id="23" w:name="_Toc35393802"/>
      <w:bookmarkStart w:id="24" w:name="_Toc28359093"/>
      <w:bookmarkStart w:id="25" w:name="_Toc28359016"/>
      <w:bookmarkStart w:id="26" w:name="_Toc35393633"/>
      <w:r>
        <w:rPr>
          <w:rFonts w:hint="eastAsia" w:ascii="仿宋" w:hAnsi="仿宋" w:eastAsia="仿宋" w:cs="仿宋"/>
          <w:color w:val="auto"/>
          <w:sz w:val="24"/>
          <w:szCs w:val="24"/>
        </w:rPr>
        <w:t>地点：电子加密响应文件通过政采云平台（https://www.zcygov.cn）在线上传提交；</w:t>
      </w:r>
    </w:p>
    <w:p w14:paraId="51A36D77">
      <w:pPr>
        <w:keepLines w:val="0"/>
        <w:pageBreakBefore w:val="0"/>
        <w:kinsoku/>
        <w:wordWrap/>
        <w:overflowPunct/>
        <w:topLinePunct w:val="0"/>
        <w:autoSpaceDE/>
        <w:autoSpaceDN/>
        <w:bidi w:val="0"/>
        <w:snapToGrid w:val="0"/>
        <w:spacing w:line="440" w:lineRule="exact"/>
        <w:ind w:firstLine="324" w:firstLineChars="135"/>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现场提交（备份响应文件，如有）：</w:t>
      </w:r>
      <w:r>
        <w:rPr>
          <w:rFonts w:hint="eastAsia" w:ascii="仿宋" w:hAnsi="仿宋" w:eastAsia="仿宋" w:cs="仿宋"/>
          <w:color w:val="auto"/>
          <w:sz w:val="24"/>
          <w:szCs w:val="24"/>
          <w:lang w:eastAsia="zh-CN"/>
        </w:rPr>
        <w:t>宁波中穗招标有限公司</w:t>
      </w: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宁波市翠柏路89号宁波工程学院公共培训平台大楼A座1007室</w:t>
      </w:r>
      <w:r>
        <w:rPr>
          <w:rFonts w:hint="eastAsia" w:ascii="仿宋" w:hAnsi="仿宋" w:eastAsia="仿宋" w:cs="仿宋"/>
          <w:color w:val="auto"/>
          <w:sz w:val="24"/>
          <w:szCs w:val="24"/>
        </w:rPr>
        <w:t>），拒收逾期送达或者未按照采购文件要求密封包装的备份响应文件。</w:t>
      </w:r>
    </w:p>
    <w:p w14:paraId="0DF074EC">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五、开启</w:t>
      </w:r>
      <w:bookmarkEnd w:id="23"/>
      <w:bookmarkEnd w:id="24"/>
      <w:bookmarkEnd w:id="25"/>
      <w:bookmarkEnd w:id="26"/>
    </w:p>
    <w:p w14:paraId="7CB4EA3C">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bCs/>
          <w:color w:val="auto"/>
          <w:sz w:val="24"/>
          <w:szCs w:val="24"/>
          <w:u w:val="single"/>
        </w:rPr>
        <w:t>日</w:t>
      </w:r>
      <w:r>
        <w:rPr>
          <w:rFonts w:hint="eastAsia" w:ascii="仿宋" w:hAnsi="仿宋" w:eastAsia="仿宋" w:cs="仿宋"/>
          <w:bCs/>
          <w:color w:val="auto"/>
          <w:sz w:val="24"/>
          <w:szCs w:val="24"/>
          <w:u w:val="single"/>
          <w:lang w:val="en-US" w:eastAsia="zh-CN"/>
        </w:rPr>
        <w:t>9</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30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7B3374F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地点（网址）：政采云平台（https://www.zcygov.cn）在线解密开启响应文件。</w:t>
      </w:r>
      <w:bookmarkStart w:id="27" w:name="_Toc35393804"/>
      <w:bookmarkStart w:id="28" w:name="_Toc35393635"/>
      <w:r>
        <w:rPr>
          <w:rFonts w:hint="eastAsia" w:ascii="仿宋" w:hAnsi="仿宋" w:eastAsia="仿宋" w:cs="仿宋"/>
          <w:b/>
          <w:bCs w:val="0"/>
          <w:color w:val="auto"/>
          <w:sz w:val="24"/>
          <w:szCs w:val="24"/>
        </w:rPr>
        <w:t>六、其他补充事宜</w:t>
      </w:r>
      <w:bookmarkEnd w:id="27"/>
      <w:bookmarkEnd w:id="28"/>
      <w:bookmarkStart w:id="29" w:name="_Toc28359018"/>
      <w:bookmarkStart w:id="30" w:name="_Toc28359095"/>
      <w:bookmarkStart w:id="31" w:name="_Toc35393805"/>
      <w:bookmarkStart w:id="32" w:name="_Toc35393636"/>
    </w:p>
    <w:p w14:paraId="6E1B3DE6">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为依法获取本项目采购文件，供应商应当按照《浙江省政府采购供应商注册及诚信管理暂行办法》的规定在“浙江政府采购网(http://zfcg.czt.zj.gov.cn/)”政采云平台注册登记。成交供应商必须成为注册供应商，请注意注册所需时间，由此产生的后果自行承担。</w:t>
      </w:r>
    </w:p>
    <w:p w14:paraId="02A50F99">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项目依据《浙江省政府采购项目电子交易管理暂行办法》，通过政采云平台（https://www.zcygov.cn）实行电子交易（在线协商响应）。潜在供应商在参与本项目协商前应当完成“政府采购云平台”的账号注册、身份认证（CA数字证书申领）、“政采云电子交易客户端”下载安装，相关操作指南参考如下：</w:t>
      </w:r>
    </w:p>
    <w:p w14:paraId="69E3620F">
      <w:pPr>
        <w:keepLines w:val="0"/>
        <w:pageBreakBefore w:val="0"/>
        <w:numPr>
          <w:ilvl w:val="0"/>
          <w:numId w:val="0"/>
        </w:numPr>
        <w:kinsoku/>
        <w:wordWrap/>
        <w:overflowPunct/>
        <w:topLinePunct w:val="0"/>
        <w:autoSpaceDE/>
        <w:autoSpaceDN/>
        <w:bidi w:val="0"/>
        <w:spacing w:line="440" w:lineRule="exact"/>
        <w:ind w:left="479" w:leftChars="228" w:firstLine="0" w:firstLine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（1）供应商注册（入驻）：https://middle.zcygov.cn/v-settle-front/registry（</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）浙江省“电子交易/不见面开评标”学习专题（网址https://edu.zcygov.cn/luban/e-biding）</w:t>
      </w:r>
      <w:r>
        <w:rPr>
          <w:rFonts w:hint="eastAsia" w:ascii="仿宋" w:hAnsi="仿宋" w:eastAsia="仿宋" w:cs="仿宋"/>
          <w:color w:val="auto"/>
          <w:sz w:val="24"/>
          <w:szCs w:val="24"/>
          <w:lang w:eastAsia="zh-CN"/>
        </w:rPr>
        <w:t>；</w:t>
      </w:r>
    </w:p>
    <w:p w14:paraId="3A8E7AE1">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（3）“政府采购云平台”服务热线电话：95763。</w:t>
      </w:r>
    </w:p>
    <w:p w14:paraId="65DAFE71">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3.电子协商响应注意事项</w:t>
      </w:r>
    </w:p>
    <w:p w14:paraId="667C47E1">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（1）供应商应于提交响应文件截止时间前将电子加密响应文件上传到政府采购云平台www.zcygov.cn，未按规定上传电子加密响应文件，视为供应商放弃参加协商。</w:t>
      </w:r>
    </w:p>
    <w:p w14:paraId="71D59256">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供应商在“政府采购云平台”完成“电子加密响应文件”的上传提交之外，还可以在响应文件提交截止时间前提交以U盘为介质存储的数据电文形式的备份响应文件，备份响应文件递交可以采用现场或邮寄递交的方式，但此项并非强制要求。</w:t>
      </w:r>
    </w:p>
    <w:p w14:paraId="79A423F4">
      <w:pPr>
        <w:keepLines w:val="0"/>
        <w:pageBreakBefore w:val="0"/>
        <w:numPr>
          <w:ilvl w:val="0"/>
          <w:numId w:val="0"/>
        </w:numPr>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开启响应文件时间到达后，在系统解密指令发出30分钟内供应商应当登录政采云平台，用“项目采购-开标评标”功能解密电子加密响应文件。若供应商在规定时间内无法解密或解密失败，且未提供备份响应文件的，视为供应商放弃参加协商；如已按照采购文件规定提交备份响应文件的，则采购代理机构按照“政采云平台”的操作规范处理，若使用备份响应文件仍然无法成功的，视为供应商放弃协商，由此所产生的后果供应商自行承担。</w:t>
      </w:r>
    </w:p>
    <w:p w14:paraId="1E3E4539">
      <w:pPr>
        <w:keepNext/>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电子加密响应文件按时解密的，备份响应文件自动失效。</w:t>
      </w:r>
    </w:p>
    <w:p w14:paraId="7C0B9676">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七、凡对本次采购提出询问、质疑、投诉，请按以下方式联系</w:t>
      </w:r>
      <w:bookmarkEnd w:id="29"/>
      <w:bookmarkEnd w:id="30"/>
      <w:bookmarkEnd w:id="31"/>
      <w:bookmarkEnd w:id="32"/>
    </w:p>
    <w:p w14:paraId="2FDA9C3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05DA306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宁波市疾病预防控制中心</w:t>
      </w:r>
    </w:p>
    <w:p w14:paraId="34218CB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地址：宁波市海曙区望春街道范江岸路1166号</w:t>
      </w:r>
    </w:p>
    <w:p w14:paraId="50EA695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蒋老师</w:t>
      </w:r>
    </w:p>
    <w:p w14:paraId="024FEE1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项目联系方式（询问）：0574-87</w:t>
      </w:r>
      <w:r>
        <w:rPr>
          <w:rFonts w:hint="eastAsia" w:ascii="仿宋" w:hAnsi="仿宋" w:eastAsia="仿宋" w:cs="仿宋"/>
          <w:color w:val="auto"/>
          <w:sz w:val="24"/>
          <w:szCs w:val="24"/>
          <w:highlight w:val="none"/>
          <w:lang w:val="en-US" w:eastAsia="zh-CN"/>
        </w:rPr>
        <w:t>366143</w:t>
      </w:r>
    </w:p>
    <w:p w14:paraId="761D7E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鲁老师</w:t>
      </w:r>
    </w:p>
    <w:p w14:paraId="216C316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质疑联系方式：0574-87680041</w:t>
      </w:r>
    </w:p>
    <w:p w14:paraId="511946F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04CA9FC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宁波中穗招标有限公司</w:t>
      </w:r>
    </w:p>
    <w:p w14:paraId="1EB38FB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宁波市翠柏路89号宁波工程学院公共培训平台大楼A座10楼</w:t>
      </w:r>
    </w:p>
    <w:p w14:paraId="4416648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夏佳妍、王金珍、李梦、李元圆</w:t>
      </w:r>
    </w:p>
    <w:p w14:paraId="25074AD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项目联系方式（询问）：0574-</w:t>
      </w:r>
      <w:r>
        <w:rPr>
          <w:rFonts w:hint="eastAsia" w:ascii="仿宋" w:hAnsi="仿宋" w:eastAsia="仿宋" w:cs="仿宋"/>
          <w:color w:val="auto"/>
          <w:sz w:val="24"/>
          <w:szCs w:val="24"/>
          <w:lang w:val="en-US" w:eastAsia="zh-CN"/>
        </w:rPr>
        <w:t>87457383、87400701</w:t>
      </w:r>
    </w:p>
    <w:p w14:paraId="029E2CA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质疑联系人：俞力甩</w:t>
      </w:r>
    </w:p>
    <w:p w14:paraId="4F5410D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质疑联系方式：0574-87152663</w:t>
      </w:r>
    </w:p>
    <w:p w14:paraId="1CA059B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邮箱：</w:t>
      </w:r>
      <w:r>
        <w:rPr>
          <w:rFonts w:hint="eastAsia" w:ascii="仿宋" w:hAnsi="仿宋" w:eastAsia="仿宋" w:cs="仿宋"/>
          <w:color w:val="auto"/>
          <w:sz w:val="24"/>
          <w:szCs w:val="24"/>
        </w:rPr>
        <w:t>nbzszb@163.com</w:t>
      </w:r>
    </w:p>
    <w:p w14:paraId="61E8ECE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3.同级政府采购监督管理部门</w:t>
      </w:r>
    </w:p>
    <w:p w14:paraId="2EBEB10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名称：宁波市财政局政府采购监管处</w:t>
      </w:r>
    </w:p>
    <w:p w14:paraId="5B4DB86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地址：宁波市海曙区中山西路19号</w:t>
      </w:r>
    </w:p>
    <w:p w14:paraId="4683C28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传真：/</w:t>
      </w:r>
    </w:p>
    <w:p w14:paraId="1F074E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联系人：李老师</w:t>
      </w:r>
    </w:p>
    <w:p w14:paraId="74D9AF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监督投诉电话：0574-89388042</w:t>
      </w:r>
    </w:p>
    <w:p w14:paraId="3BC98816">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rPr>
      </w:pPr>
    </w:p>
    <w:p w14:paraId="2B364C3C">
      <w:pPr>
        <w:keepLines w:val="0"/>
        <w:pageBreakBefore w:val="0"/>
        <w:kinsoku/>
        <w:wordWrap/>
        <w:overflowPunct/>
        <w:topLinePunct w:val="0"/>
        <w:autoSpaceDE/>
        <w:autoSpaceDN/>
        <w:bidi w:val="0"/>
        <w:snapToGrid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szCs w:val="24"/>
          <w:lang w:val="en-US" w:eastAsia="zh-CN"/>
        </w:rPr>
        <w:t>95763</w:t>
      </w:r>
      <w:r>
        <w:rPr>
          <w:rFonts w:hint="eastAsia" w:ascii="仿宋" w:hAnsi="仿宋" w:eastAsia="仿宋" w:cs="仿宋"/>
          <w:color w:val="auto"/>
          <w:sz w:val="24"/>
          <w:szCs w:val="24"/>
        </w:rPr>
        <w:t xml:space="preserve">获取热线服务帮助。       </w:t>
      </w:r>
    </w:p>
    <w:p w14:paraId="7B8928CA">
      <w:pPr>
        <w:keepLines w:val="0"/>
        <w:pageBreakBefore w:val="0"/>
        <w:kinsoku/>
        <w:wordWrap/>
        <w:overflowPunct/>
        <w:topLinePunct w:val="0"/>
        <w:autoSpaceDE/>
        <w:autoSpaceDN/>
        <w:bidi w:val="0"/>
        <w:snapToGrid w:val="0"/>
        <w:spacing w:line="440" w:lineRule="exact"/>
        <w:ind w:firstLine="470" w:firstLineChars="196"/>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bookmarkEnd w:id="3"/>
    <w:bookmarkEnd w:id="4"/>
    <w:bookmarkEnd w:id="5"/>
    <w:bookmarkEnd w:id="6"/>
    <w:p w14:paraId="47D6B9D9">
      <w:pPr>
        <w:rPr>
          <w:rFonts w:hint="eastAsia" w:ascii="仿宋" w:hAnsi="仿宋" w:eastAsia="仿宋" w:cs="仿宋"/>
          <w:b/>
          <w:bCs/>
          <w:color w:val="auto"/>
          <w:sz w:val="28"/>
          <w:szCs w:val="28"/>
        </w:rPr>
      </w:pPr>
      <w:bookmarkStart w:id="33" w:name="_Toc35945325"/>
      <w:bookmarkStart w:id="34" w:name="_Toc35945392"/>
      <w:bookmarkStart w:id="35" w:name="_Toc35945298"/>
      <w:r>
        <w:rPr>
          <w:rFonts w:hint="eastAsia" w:ascii="仿宋" w:hAnsi="仿宋" w:eastAsia="仿宋" w:cs="仿宋"/>
          <w:b/>
          <w:bCs/>
          <w:color w:val="auto"/>
          <w:sz w:val="28"/>
          <w:szCs w:val="28"/>
        </w:rPr>
        <w:br w:type="page"/>
      </w:r>
    </w:p>
    <w:p w14:paraId="10C1133F">
      <w:pPr>
        <w:spacing w:line="360" w:lineRule="auto"/>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第二章  采购需求</w:t>
      </w:r>
      <w:bookmarkEnd w:id="33"/>
      <w:bookmarkEnd w:id="34"/>
      <w:bookmarkEnd w:id="35"/>
    </w:p>
    <w:p w14:paraId="5532E70E">
      <w:pPr>
        <w:snapToGrid w:val="0"/>
        <w:spacing w:line="360" w:lineRule="auto"/>
        <w:rPr>
          <w:rFonts w:hint="eastAsia" w:ascii="仿宋" w:hAnsi="仿宋" w:eastAsia="仿宋" w:cs="仿宋"/>
          <w:b/>
          <w:color w:val="auto"/>
          <w:sz w:val="24"/>
          <w:szCs w:val="24"/>
        </w:rPr>
      </w:pPr>
      <w:bookmarkStart w:id="36" w:name="_Toc35945299"/>
      <w:bookmarkStart w:id="37" w:name="_Toc35945326"/>
      <w:bookmarkStart w:id="38" w:name="_Toc35945393"/>
      <w:r>
        <w:rPr>
          <w:rFonts w:hint="eastAsia" w:ascii="仿宋" w:hAnsi="仿宋" w:eastAsia="仿宋" w:cs="仿宋"/>
          <w:b/>
          <w:color w:val="auto"/>
          <w:sz w:val="24"/>
          <w:szCs w:val="24"/>
        </w:rPr>
        <w:t>一、采购内容一览表</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34"/>
        <w:gridCol w:w="705"/>
        <w:gridCol w:w="750"/>
        <w:gridCol w:w="1237"/>
        <w:gridCol w:w="1984"/>
        <w:gridCol w:w="1560"/>
      </w:tblGrid>
      <w:tr w14:paraId="2A5F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2F0E9276">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610B55A">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标项名称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FC1F5B8">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81C275">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317AE82">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预算金额</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3ECEF7B">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简要技术要求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7E556F8">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320D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14:paraId="25D095EF">
            <w:pPr>
              <w:snapToGrid w:val="0"/>
              <w:spacing w:line="360" w:lineRule="auto"/>
              <w:jc w:val="center"/>
              <w:rPr>
                <w:rFonts w:hint="eastAsia" w:ascii="仿宋" w:hAnsi="仿宋" w:eastAsia="仿宋" w:cs="仿宋"/>
                <w:color w:val="auto"/>
                <w:sz w:val="24"/>
                <w:szCs w:val="24"/>
                <w:lang w:eastAsia="zh-CN"/>
              </w:rPr>
            </w:pPr>
            <w:bookmarkStart w:id="39" w:name="_Toc426996356"/>
            <w:r>
              <w:rPr>
                <w:rFonts w:hint="eastAsia" w:ascii="仿宋" w:hAnsi="仿宋" w:eastAsia="仿宋" w:cs="仿宋"/>
                <w:color w:val="auto"/>
                <w:sz w:val="24"/>
                <w:szCs w:val="24"/>
                <w:lang w:val="en" w:eastAsia="zh-CN"/>
              </w:rPr>
              <w:t>1</w:t>
            </w:r>
          </w:p>
        </w:tc>
        <w:tc>
          <w:tcPr>
            <w:tcW w:w="2134" w:type="dxa"/>
            <w:noWrap w:val="0"/>
            <w:vAlign w:val="center"/>
          </w:tcPr>
          <w:p w14:paraId="32F25AE5">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人类免疫缺陷病毒（I型）核酸检测试剂盒（PCR-荧光法）采购项目</w:t>
            </w:r>
          </w:p>
        </w:tc>
        <w:tc>
          <w:tcPr>
            <w:tcW w:w="705" w:type="dxa"/>
            <w:noWrap w:val="0"/>
            <w:vAlign w:val="center"/>
          </w:tcPr>
          <w:p w14:paraId="453610E0">
            <w:pPr>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9000</w:t>
            </w:r>
          </w:p>
        </w:tc>
        <w:tc>
          <w:tcPr>
            <w:tcW w:w="750" w:type="dxa"/>
            <w:noWrap w:val="0"/>
            <w:vAlign w:val="center"/>
          </w:tcPr>
          <w:p w14:paraId="154243BF">
            <w:pPr>
              <w:snapToGrid w:val="0"/>
              <w:spacing w:line="360" w:lineRule="auto"/>
              <w:jc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人份</w:t>
            </w:r>
          </w:p>
        </w:tc>
        <w:tc>
          <w:tcPr>
            <w:tcW w:w="1237" w:type="dxa"/>
            <w:noWrap w:val="0"/>
            <w:vAlign w:val="center"/>
          </w:tcPr>
          <w:p w14:paraId="532399A6">
            <w:pPr>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342</w:t>
            </w:r>
            <w:r>
              <w:rPr>
                <w:rFonts w:hint="eastAsia" w:ascii="仿宋" w:hAnsi="仿宋" w:eastAsia="仿宋" w:cs="仿宋"/>
                <w:color w:val="auto"/>
                <w:kern w:val="0"/>
                <w:sz w:val="24"/>
                <w:szCs w:val="24"/>
              </w:rPr>
              <w:t>万元</w:t>
            </w:r>
          </w:p>
        </w:tc>
        <w:tc>
          <w:tcPr>
            <w:tcW w:w="1984" w:type="dxa"/>
            <w:noWrap w:val="0"/>
            <w:vAlign w:val="center"/>
          </w:tcPr>
          <w:p w14:paraId="20501FB2">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w:t>
            </w:r>
            <w:r>
              <w:rPr>
                <w:rFonts w:hint="eastAsia" w:ascii="仿宋" w:hAnsi="仿宋" w:eastAsia="仿宋" w:cs="仿宋"/>
                <w:color w:val="auto"/>
                <w:kern w:val="0"/>
                <w:sz w:val="24"/>
                <w:szCs w:val="24"/>
                <w:lang w:val="en-US" w:eastAsia="zh-CN"/>
              </w:rPr>
              <w:t>二、技术要求</w:t>
            </w:r>
            <w:r>
              <w:rPr>
                <w:rFonts w:hint="eastAsia" w:ascii="仿宋" w:hAnsi="仿宋" w:eastAsia="仿宋" w:cs="仿宋"/>
                <w:color w:val="auto"/>
                <w:kern w:val="0"/>
                <w:sz w:val="24"/>
                <w:szCs w:val="24"/>
              </w:rPr>
              <w:t>”</w:t>
            </w:r>
          </w:p>
        </w:tc>
        <w:tc>
          <w:tcPr>
            <w:tcW w:w="1560" w:type="dxa"/>
            <w:noWrap w:val="0"/>
            <w:vAlign w:val="center"/>
          </w:tcPr>
          <w:p w14:paraId="010044CC">
            <w:pPr>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本项目允许采购进口产品</w:t>
            </w:r>
          </w:p>
        </w:tc>
      </w:tr>
      <w:bookmarkEnd w:id="39"/>
    </w:tbl>
    <w:p w14:paraId="596B8363">
      <w:pPr>
        <w:keepNext w:val="0"/>
        <w:keepLines w:val="0"/>
        <w:pageBreakBefore w:val="0"/>
        <w:widowControl w:val="0"/>
        <w:kinsoku/>
        <w:wordWrap/>
        <w:overflowPunct/>
        <w:topLinePunct w:val="0"/>
        <w:autoSpaceDE/>
        <w:autoSpaceDN/>
        <w:bidi w:val="0"/>
        <w:adjustRightInd/>
        <w:snapToGrid w:val="0"/>
        <w:spacing w:before="0" w:beforeLines="50" w:after="0" w:afterLines="50" w:line="360" w:lineRule="auto"/>
        <w:textAlignment w:val="auto"/>
        <w:rPr>
          <w:rFonts w:hint="eastAsia" w:ascii="仿宋" w:hAnsi="仿宋" w:eastAsia="仿宋" w:cs="仿宋"/>
          <w:b/>
          <w:color w:val="auto"/>
          <w:sz w:val="24"/>
          <w:szCs w:val="24"/>
          <w:lang w:val="en-US" w:eastAsia="zh-CN"/>
        </w:rPr>
      </w:pPr>
      <w:bookmarkStart w:id="40" w:name="_Toc436382918"/>
      <w:r>
        <w:rPr>
          <w:rFonts w:hint="eastAsia" w:ascii="仿宋" w:hAnsi="仿宋" w:eastAsia="仿宋" w:cs="仿宋"/>
          <w:b/>
          <w:color w:val="auto"/>
          <w:sz w:val="24"/>
          <w:szCs w:val="24"/>
        </w:rPr>
        <w:t>二、</w:t>
      </w:r>
      <w:bookmarkEnd w:id="40"/>
      <w:r>
        <w:rPr>
          <w:rFonts w:hint="eastAsia" w:ascii="仿宋" w:hAnsi="仿宋" w:eastAsia="仿宋" w:cs="仿宋"/>
          <w:b/>
          <w:color w:val="auto"/>
          <w:sz w:val="24"/>
          <w:szCs w:val="24"/>
          <w:lang w:val="en-US" w:eastAsia="zh-CN"/>
        </w:rPr>
        <w:t>技术要求</w:t>
      </w:r>
    </w:p>
    <w:tbl>
      <w:tblPr>
        <w:tblStyle w:val="4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487"/>
      </w:tblGrid>
      <w:tr w14:paraId="18F1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9" w:type="dxa"/>
            <w:noWrap w:val="0"/>
            <w:vAlign w:val="center"/>
          </w:tcPr>
          <w:p w14:paraId="6F24FC46">
            <w:pPr>
              <w:spacing w:line="0" w:lineRule="atLeas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名称</w:t>
            </w:r>
          </w:p>
        </w:tc>
        <w:tc>
          <w:tcPr>
            <w:tcW w:w="7487" w:type="dxa"/>
            <w:noWrap w:val="0"/>
            <w:vAlign w:val="center"/>
          </w:tcPr>
          <w:p w14:paraId="30758C2E">
            <w:pPr>
              <w:spacing w:line="0" w:lineRule="atLeast"/>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人类免疫缺陷病毒（I型）核酸检测试剂盒（PCR-荧光法）</w:t>
            </w:r>
          </w:p>
        </w:tc>
      </w:tr>
      <w:tr w14:paraId="37C8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9" w:type="dxa"/>
            <w:noWrap w:val="0"/>
            <w:vAlign w:val="center"/>
          </w:tcPr>
          <w:p w14:paraId="75BCD4A5">
            <w:pPr>
              <w:spacing w:line="0" w:lineRule="atLeas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数量</w:t>
            </w:r>
          </w:p>
        </w:tc>
        <w:tc>
          <w:tcPr>
            <w:tcW w:w="7487" w:type="dxa"/>
            <w:noWrap w:val="0"/>
            <w:vAlign w:val="center"/>
          </w:tcPr>
          <w:p w14:paraId="37610804">
            <w:pPr>
              <w:spacing w:line="0" w:lineRule="atLeast"/>
              <w:rPr>
                <w:rFonts w:hint="default" w:ascii="仿宋" w:hAnsi="仿宋" w:eastAsia="仿宋" w:cs="仿宋"/>
                <w:bCs/>
                <w:color w:val="auto"/>
                <w:sz w:val="24"/>
                <w:szCs w:val="24"/>
                <w:lang w:val="en-US" w:eastAsia="zh-CN"/>
              </w:rPr>
            </w:pPr>
            <w:r>
              <w:rPr>
                <w:rFonts w:hint="eastAsia" w:ascii="仿宋" w:hAnsi="仿宋" w:eastAsia="仿宋" w:cs="仿宋"/>
                <w:color w:val="auto"/>
                <w:kern w:val="0"/>
                <w:sz w:val="24"/>
                <w:szCs w:val="24"/>
                <w:lang w:val="en-US" w:eastAsia="zh-CN"/>
              </w:rPr>
              <w:t>9000人份</w:t>
            </w:r>
          </w:p>
        </w:tc>
      </w:tr>
      <w:tr w14:paraId="009A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9" w:type="dxa"/>
            <w:noWrap w:val="0"/>
            <w:vAlign w:val="center"/>
          </w:tcPr>
          <w:p w14:paraId="33508374">
            <w:pPr>
              <w:spacing w:line="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技术指标</w:t>
            </w:r>
          </w:p>
        </w:tc>
        <w:tc>
          <w:tcPr>
            <w:tcW w:w="7487" w:type="dxa"/>
            <w:noWrap w:val="0"/>
            <w:vAlign w:val="center"/>
          </w:tcPr>
          <w:p w14:paraId="6D576001">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基于荧光PCR检测原理，用于病毒核酸定量检测；</w:t>
            </w:r>
          </w:p>
          <w:p w14:paraId="5E49C938">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覆盖所有M型，线性范围为20-10000000 拷贝/ml；</w:t>
            </w:r>
          </w:p>
          <w:p w14:paraId="02CDFFFE">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现有的核酸定量检测系统为罗氏公司的COBAS AmpliPrep/Taqman和6800系统，需采购同品牌配套的HIV核酸定量检测试剂盒采购配套使用；</w:t>
            </w:r>
          </w:p>
          <w:p w14:paraId="4022B03A">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具有国家食品药品监督管理局药品注册证，提供有效批准件。</w:t>
            </w:r>
          </w:p>
          <w:p w14:paraId="18FB8239">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有效期：到货后产品有效期在12个月以上。</w:t>
            </w:r>
          </w:p>
          <w:p w14:paraId="14489C1B">
            <w:pPr>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运输条件：保证试剂所需保存温度的冷链运输，按照用户要求的时间运送到相应的地点。</w:t>
            </w:r>
          </w:p>
        </w:tc>
      </w:tr>
    </w:tbl>
    <w:p w14:paraId="1547D025">
      <w:pPr>
        <w:keepNext w:val="0"/>
        <w:keepLines w:val="0"/>
        <w:pageBreakBefore w:val="0"/>
        <w:widowControl w:val="0"/>
        <w:kinsoku/>
        <w:wordWrap/>
        <w:overflowPunct/>
        <w:topLinePunct w:val="0"/>
        <w:autoSpaceDE/>
        <w:autoSpaceDN/>
        <w:bidi w:val="0"/>
        <w:adjustRightInd/>
        <w:snapToGrid w:val="0"/>
        <w:spacing w:before="0" w:beforeLines="50" w:after="0" w:afterLines="5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三、商务要求</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7281"/>
      </w:tblGrid>
      <w:tr w14:paraId="6BF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66F108B6">
            <w:pPr>
              <w:adjustRightInd w:val="0"/>
              <w:spacing w:line="341" w:lineRule="auto"/>
              <w:ind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w:t>
            </w:r>
          </w:p>
        </w:tc>
        <w:tc>
          <w:tcPr>
            <w:tcW w:w="3968" w:type="pct"/>
            <w:vAlign w:val="center"/>
          </w:tcPr>
          <w:p w14:paraId="0C626CFA">
            <w:pPr>
              <w:adjustRightInd w:val="0"/>
              <w:spacing w:line="341"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688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630F4BA6">
            <w:pPr>
              <w:adjustRightInd w:val="0"/>
              <w:spacing w:line="341" w:lineRule="auto"/>
              <w:ind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交付（实施）时间（期限）、地点</w:t>
            </w:r>
          </w:p>
        </w:tc>
        <w:tc>
          <w:tcPr>
            <w:tcW w:w="3968" w:type="pct"/>
          </w:tcPr>
          <w:p w14:paraId="15DF9DD6">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lang w:val="en-US" w:eastAsia="zh-CN"/>
              </w:rPr>
              <w:t>从合同签订之日起开始计算，根据采购人实际需求分批交付（一年内供货次数不会超过3次）。</w:t>
            </w:r>
          </w:p>
          <w:p w14:paraId="292F1403">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2.按照采购人要求的时间运送到相应的地点。</w:t>
            </w:r>
          </w:p>
        </w:tc>
      </w:tr>
      <w:tr w14:paraId="3641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120D3DF0">
            <w:pPr>
              <w:adjustRightInd w:val="0"/>
              <w:spacing w:line="341" w:lineRule="auto"/>
              <w:ind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服务要求</w:t>
            </w:r>
          </w:p>
        </w:tc>
        <w:tc>
          <w:tcPr>
            <w:tcW w:w="3968" w:type="pct"/>
            <w:vAlign w:val="center"/>
          </w:tcPr>
          <w:p w14:paraId="247E0202">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要求供应商指定专门人员对接本项目。在响应文件中明确人员信息。</w:t>
            </w:r>
          </w:p>
        </w:tc>
      </w:tr>
      <w:tr w14:paraId="46AA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5DCE67B4">
            <w:pPr>
              <w:adjustRightInd w:val="0"/>
              <w:spacing w:line="341" w:lineRule="auto"/>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包装和运输、保险</w:t>
            </w:r>
          </w:p>
        </w:tc>
        <w:tc>
          <w:tcPr>
            <w:tcW w:w="3968" w:type="pct"/>
            <w:vAlign w:val="center"/>
          </w:tcPr>
          <w:p w14:paraId="638BA056">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1.包装要求：按出厂规格。</w:t>
            </w:r>
          </w:p>
          <w:p w14:paraId="2E8FDCE8">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2.运输要求：保证试剂所需保存温度的冷链运输，按照用户要求的时间运送到相应的地点。</w:t>
            </w:r>
          </w:p>
          <w:p w14:paraId="351B90E6">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3.保险要求：供应商自行考虑是否投保。</w:t>
            </w:r>
          </w:p>
        </w:tc>
      </w:tr>
      <w:tr w14:paraId="61A1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030C8BC4">
            <w:pPr>
              <w:adjustRightInd w:val="0"/>
              <w:spacing w:line="341" w:lineRule="auto"/>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Hans"/>
              </w:rPr>
              <w:t>付款方式</w:t>
            </w:r>
          </w:p>
        </w:tc>
        <w:tc>
          <w:tcPr>
            <w:tcW w:w="3968" w:type="pct"/>
            <w:vAlign w:val="center"/>
          </w:tcPr>
          <w:p w14:paraId="5B3E975E">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分批供货，货到验收合格后15个工作日内支付该批次货款。</w:t>
            </w:r>
          </w:p>
        </w:tc>
      </w:tr>
      <w:tr w14:paraId="74D9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2B086B8A">
            <w:pPr>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售后服务</w:t>
            </w:r>
          </w:p>
        </w:tc>
        <w:tc>
          <w:tcPr>
            <w:tcW w:w="3968" w:type="pct"/>
          </w:tcPr>
          <w:p w14:paraId="06A971A2">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1.产品有效期内失效，供应商负责更换。如已给采购人造成损失，供应商要赔偿采购人的损失。供应商在响应文件中进行明确承诺。</w:t>
            </w:r>
          </w:p>
          <w:p w14:paraId="7BAEEB6D">
            <w:pPr>
              <w:snapToGrid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2.在产品的验收和使用过程中如发现质量问题，采购人有权将合同产品交由第三方检测机构进行检验，由此产生的所有费用由供应商承担，采购人保留索赔的权利。</w:t>
            </w:r>
          </w:p>
        </w:tc>
      </w:tr>
      <w:tr w14:paraId="0E4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pct"/>
            <w:vAlign w:val="center"/>
          </w:tcPr>
          <w:p w14:paraId="0CEC0943">
            <w:pPr>
              <w:adjustRightInd w:val="0"/>
              <w:spacing w:line="341" w:lineRule="auto"/>
              <w:ind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lang w:val="en-US" w:eastAsia="zh-CN"/>
              </w:rPr>
              <w:t>验收要求</w:t>
            </w:r>
          </w:p>
        </w:tc>
        <w:tc>
          <w:tcPr>
            <w:tcW w:w="3968" w:type="pct"/>
          </w:tcPr>
          <w:p w14:paraId="13494753">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应提供产品的有效检验文件及供货清单，经采购人认可后，与合同一起作为产品验收标准。采购人对产品验收合格后，双方共同签署验收合格证书。验收中发现产品达不到验收标准或合同规定的性能指标，中标人必须更换产品，并且赔偿由此给采购人造成的损失。</w:t>
            </w:r>
          </w:p>
          <w:p w14:paraId="5735BF8E">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2.验收合格条件：产品的有效检验文件、中标人的供货清单、采购人的签收单、合同等资料齐全，产品质量符合合同要求及国家相关标准；在进行测试和验收过程中发现的问题已被排除，并得到采购人的认可。</w:t>
            </w:r>
          </w:p>
        </w:tc>
      </w:tr>
    </w:tbl>
    <w:p w14:paraId="5046CF18">
      <w:pPr>
        <w:autoSpaceDE w:val="0"/>
        <w:autoSpaceDN w:val="0"/>
        <w:adjustRightInd w:val="0"/>
        <w:spacing w:line="360" w:lineRule="auto"/>
        <w:ind w:firstLine="480" w:firstLineChars="200"/>
        <w:jc w:val="left"/>
        <w:rPr>
          <w:rFonts w:hint="eastAsia" w:ascii="仿宋" w:hAnsi="仿宋" w:eastAsia="仿宋" w:cs="仿宋"/>
          <w:color w:val="auto"/>
          <w:sz w:val="24"/>
          <w:szCs w:val="24"/>
        </w:rPr>
        <w:sectPr>
          <w:footerReference r:id="rId5" w:type="default"/>
          <w:pgSz w:w="11907" w:h="16839"/>
          <w:pgMar w:top="1304" w:right="1474" w:bottom="1304" w:left="1474" w:header="877" w:footer="898" w:gutter="0"/>
          <w:pgNumType w:fmt="decimal" w:start="1"/>
          <w:cols w:space="720" w:num="1"/>
        </w:sectPr>
      </w:pPr>
    </w:p>
    <w:p w14:paraId="76460DD0">
      <w:pPr>
        <w:spacing w:afterLines="50" w:line="480" w:lineRule="exact"/>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第三章  供应商须知</w:t>
      </w:r>
      <w:bookmarkEnd w:id="36"/>
      <w:bookmarkEnd w:id="37"/>
      <w:bookmarkEnd w:id="38"/>
    </w:p>
    <w:p w14:paraId="055EF1C9">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《供应商须知前附表》</w:t>
      </w:r>
    </w:p>
    <w:tbl>
      <w:tblPr>
        <w:tblStyle w:val="47"/>
        <w:tblW w:w="10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503"/>
        <w:gridCol w:w="8026"/>
      </w:tblGrid>
      <w:tr w14:paraId="4BEF7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18CBD3">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0617E808">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事  项</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BA0313C">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0332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29356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47FF6A34">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BD27D6E">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本项目属性为：货物类</w:t>
            </w:r>
          </w:p>
        </w:tc>
      </w:tr>
      <w:tr w14:paraId="34DAF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99BE2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078E3BE6">
            <w:pPr>
              <w:snapToGrid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项目编号及名称</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9157B4D">
            <w:pPr>
              <w:spacing w:line="360" w:lineRule="auto"/>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项目编号：</w:t>
            </w:r>
            <w:r>
              <w:rPr>
                <w:rFonts w:hint="eastAsia" w:ascii="仿宋" w:hAnsi="仿宋" w:eastAsia="仿宋" w:cs="仿宋"/>
                <w:color w:val="auto"/>
                <w:kern w:val="0"/>
                <w:sz w:val="24"/>
                <w:szCs w:val="24"/>
                <w:lang w:eastAsia="zh-CN"/>
              </w:rPr>
              <w:t>NBZS-202503055D</w:t>
            </w:r>
          </w:p>
          <w:p w14:paraId="3471A921">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人类免疫缺陷病毒（I型）核酸检测试剂盒（PCR-荧光法）采购项目</w:t>
            </w:r>
          </w:p>
        </w:tc>
      </w:tr>
      <w:tr w14:paraId="2E29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20B8AA">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B40E2A3">
            <w:pPr>
              <w:snapToGrid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项目预算</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0254909">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3420000.00元</w:t>
            </w:r>
          </w:p>
        </w:tc>
      </w:tr>
      <w:tr w14:paraId="6D1ED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37FE6B">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510521DE">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是否允许采购进口产品</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6078070">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☐本项目不允许采购进口产品。</w:t>
            </w:r>
          </w:p>
          <w:p w14:paraId="742AB115">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sym w:font="Wingdings" w:char="00FE"/>
            </w:r>
            <w:r>
              <w:rPr>
                <w:rFonts w:hint="eastAsia" w:ascii="仿宋" w:hAnsi="仿宋" w:eastAsia="仿宋" w:cs="仿宋"/>
                <w:b/>
                <w:bCs/>
                <w:color w:val="auto"/>
                <w:kern w:val="0"/>
                <w:sz w:val="24"/>
                <w:szCs w:val="24"/>
                <w:lang w:val="en-US" w:eastAsia="zh-CN"/>
              </w:rPr>
              <w:t>可以就</w:t>
            </w:r>
            <w:r>
              <w:rPr>
                <w:rFonts w:hint="eastAsia" w:ascii="仿宋" w:hAnsi="仿宋" w:eastAsia="仿宋" w:cs="仿宋"/>
                <w:b/>
                <w:bCs/>
                <w:color w:val="auto"/>
                <w:kern w:val="0"/>
                <w:sz w:val="24"/>
                <w:szCs w:val="24"/>
                <w:u w:val="single"/>
                <w:lang w:eastAsia="zh-CN"/>
              </w:rPr>
              <w:t>人类免疫缺陷病毒（I型）核酸检测试剂盒（PCR-荧光法）</w:t>
            </w:r>
            <w:r>
              <w:rPr>
                <w:rFonts w:hint="eastAsia" w:ascii="仿宋" w:hAnsi="仿宋" w:eastAsia="仿宋" w:cs="仿宋"/>
                <w:b/>
                <w:bCs/>
                <w:color w:val="auto"/>
                <w:kern w:val="0"/>
                <w:sz w:val="24"/>
                <w:szCs w:val="24"/>
                <w:u w:val="single"/>
                <w:lang w:val="en-US" w:eastAsia="zh-CN"/>
              </w:rPr>
              <w:t xml:space="preserve"> </w:t>
            </w:r>
            <w:r>
              <w:rPr>
                <w:rFonts w:hint="eastAsia" w:ascii="仿宋" w:hAnsi="仿宋" w:eastAsia="仿宋" w:cs="仿宋"/>
                <w:b/>
                <w:bCs/>
                <w:color w:val="auto"/>
                <w:kern w:val="0"/>
                <w:sz w:val="24"/>
                <w:szCs w:val="24"/>
                <w:lang w:val="en-US" w:eastAsia="zh-CN"/>
              </w:rPr>
              <w:t>采购进口产品。</w:t>
            </w:r>
          </w:p>
        </w:tc>
      </w:tr>
      <w:tr w14:paraId="00737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6383A08">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56D5FE8D">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分包</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51EB7FE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同意将非主体、非关键性的工作分包。</w:t>
            </w:r>
          </w:p>
          <w:p w14:paraId="0A7E086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62BFE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EF80D2">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98AC822">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开标前答疑会或现场考察</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90805DB">
            <w:pPr>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sym w:font="Wingdings" w:char="F0FE"/>
            </w:r>
            <w:r>
              <w:rPr>
                <w:rFonts w:hint="eastAsia" w:ascii="仿宋" w:hAnsi="仿宋" w:eastAsia="仿宋" w:cs="仿宋"/>
                <w:bCs/>
                <w:color w:val="auto"/>
                <w:kern w:val="0"/>
                <w:sz w:val="24"/>
                <w:szCs w:val="24"/>
              </w:rPr>
              <w:t>A</w:t>
            </w:r>
            <w:r>
              <w:rPr>
                <w:rFonts w:hint="eastAsia" w:ascii="仿宋" w:hAnsi="仿宋" w:eastAsia="仿宋" w:cs="仿宋"/>
                <w:bCs/>
                <w:color w:val="auto"/>
                <w:sz w:val="24"/>
                <w:szCs w:val="24"/>
              </w:rPr>
              <w:t>不组织，如需，可自行前往</w:t>
            </w:r>
            <w:r>
              <w:rPr>
                <w:rFonts w:hint="eastAsia" w:ascii="仿宋" w:hAnsi="仿宋" w:eastAsia="仿宋" w:cs="仿宋"/>
                <w:bCs/>
                <w:color w:val="auto"/>
                <w:sz w:val="24"/>
                <w:szCs w:val="24"/>
                <w:lang w:val="zh-TW"/>
              </w:rPr>
              <w:t>。</w:t>
            </w:r>
          </w:p>
          <w:p w14:paraId="3925479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tc>
      </w:tr>
      <w:tr w14:paraId="3E29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405160">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321BB4A">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样品提供</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8F5115E">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sym w:font="Wingdings" w:char="F0FE"/>
            </w:r>
            <w:r>
              <w:rPr>
                <w:rFonts w:hint="eastAsia" w:ascii="仿宋" w:hAnsi="仿宋" w:eastAsia="仿宋" w:cs="仿宋"/>
                <w:b/>
                <w:color w:val="auto"/>
                <w:kern w:val="0"/>
                <w:sz w:val="24"/>
                <w:szCs w:val="24"/>
              </w:rPr>
              <w:t>A</w:t>
            </w:r>
            <w:r>
              <w:rPr>
                <w:rFonts w:hint="eastAsia" w:ascii="仿宋" w:hAnsi="仿宋" w:eastAsia="仿宋" w:cs="仿宋"/>
                <w:b/>
                <w:color w:val="auto"/>
                <w:sz w:val="24"/>
                <w:szCs w:val="24"/>
              </w:rPr>
              <w:t>不要求提供</w:t>
            </w:r>
          </w:p>
          <w:p w14:paraId="4AE45275">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☐B要求提供</w:t>
            </w:r>
          </w:p>
        </w:tc>
      </w:tr>
      <w:tr w14:paraId="4F82E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644CE8">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D9772C8">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A67447D">
            <w:pPr>
              <w:pStyle w:val="379"/>
              <w:widowControl w:val="0"/>
              <w:spacing w:line="460" w:lineRule="exact"/>
              <w:rPr>
                <w:rFonts w:hint="eastAsia" w:ascii="仿宋" w:hAnsi="仿宋" w:eastAsia="仿宋" w:cs="仿宋"/>
                <w:b/>
                <w:color w:val="auto"/>
                <w:sz w:val="24"/>
                <w:szCs w:val="24"/>
                <w:lang w:val="zh-TW"/>
              </w:rPr>
            </w:pPr>
            <w:r>
              <w:rPr>
                <w:rFonts w:hint="eastAsia" w:ascii="仿宋" w:hAnsi="仿宋" w:eastAsia="仿宋" w:cs="仿宋"/>
                <w:b/>
                <w:color w:val="auto"/>
                <w:sz w:val="24"/>
                <w:szCs w:val="24"/>
              </w:rPr>
              <w:sym w:font="Wingdings" w:char="00FE"/>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zh-TW"/>
              </w:rPr>
              <w:t>A不组织。</w:t>
            </w:r>
          </w:p>
          <w:p w14:paraId="3FB980CF">
            <w:pPr>
              <w:snapToGrid w:val="0"/>
              <w:spacing w:line="360" w:lineRule="auto"/>
              <w:ind w:right="143" w:rightChars="68"/>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sym w:font="Wingdings" w:char="00A8"/>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TW"/>
              </w:rPr>
              <w:t>B组织。</w:t>
            </w:r>
          </w:p>
        </w:tc>
      </w:tr>
      <w:tr w14:paraId="2BD7D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281E4976">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6F2AADF1">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联合体协商</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2D1688B">
            <w:pPr>
              <w:ind w:firstLine="33" w:firstLineChars="14"/>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本项目</w:t>
            </w:r>
            <w:r>
              <w:rPr>
                <w:rFonts w:hint="eastAsia" w:ascii="仿宋" w:hAnsi="仿宋" w:eastAsia="仿宋" w:cs="仿宋"/>
                <w:bCs/>
                <w:color w:val="auto"/>
                <w:sz w:val="24"/>
                <w:szCs w:val="24"/>
              </w:rPr>
              <w:t>不接受联合体协商</w:t>
            </w:r>
          </w:p>
        </w:tc>
      </w:tr>
      <w:tr w14:paraId="6775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72BFF2FC">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7AA31A18">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政府采购信息发布媒体</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EB30C5F">
            <w:pPr>
              <w:ind w:firstLine="33" w:firstLineChars="14"/>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浙江政府采购网（https://zfcg.czt.zj.gov.cn/）</w:t>
            </w:r>
            <w:r>
              <w:rPr>
                <w:rFonts w:hint="eastAsia" w:ascii="仿宋" w:hAnsi="仿宋" w:eastAsia="仿宋" w:cs="仿宋"/>
                <w:bCs/>
                <w:color w:val="auto"/>
                <w:sz w:val="24"/>
                <w:szCs w:val="24"/>
                <w:lang w:val="en-US" w:eastAsia="zh-CN"/>
              </w:rPr>
              <w:t>及宁波中穗招标有限公司官网</w:t>
            </w:r>
            <w:r>
              <w:rPr>
                <w:rFonts w:hint="eastAsia" w:ascii="仿宋" w:hAnsi="仿宋" w:eastAsia="仿宋" w:cs="仿宋"/>
                <w:bCs/>
                <w:color w:val="auto"/>
                <w:sz w:val="24"/>
                <w:szCs w:val="24"/>
              </w:rPr>
              <w:t>。</w:t>
            </w:r>
          </w:p>
        </w:tc>
      </w:tr>
      <w:tr w14:paraId="0D36C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1AB6E86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79B72926">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质疑函的接收和发送</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74E7AC6">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联系人:俞力甩</w:t>
            </w:r>
          </w:p>
          <w:p w14:paraId="1A1A235D">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联系电话：0574-87152663</w:t>
            </w:r>
          </w:p>
          <w:p w14:paraId="7C6A2D94">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电子邮箱：nbzszb@163.com</w:t>
            </w:r>
          </w:p>
          <w:p w14:paraId="15DAB572">
            <w:pPr>
              <w:numPr>
                <w:ilvl w:val="0"/>
                <w:numId w:val="0"/>
              </w:numPr>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宁波市翠柏路89号宁波工程学院公共培训平台大楼A座1008室</w:t>
            </w:r>
          </w:p>
        </w:tc>
      </w:tr>
      <w:tr w14:paraId="745B6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062C3C92">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90015DB">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报价要求</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2DFE22F">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（1）有关本项目实施所需的所有费用（含税费）均计入报价。</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文件开标一览表（报价表）是报价的唯一载体，如</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供应商在政府采购云平台填写的投标报价与</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文件报价文件中开标一览表（报价表）不一致的，以</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文件中开标一览表（报价表）为准。</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文件中价格全部采用人民币报价。</w:t>
            </w:r>
            <w:r>
              <w:rPr>
                <w:rFonts w:hint="eastAsia" w:ascii="仿宋" w:hAnsi="仿宋" w:eastAsia="仿宋" w:cs="仿宋"/>
                <w:b/>
                <w:bCs/>
                <w:color w:val="auto"/>
                <w:kern w:val="0"/>
                <w:sz w:val="24"/>
                <w:szCs w:val="24"/>
                <w:highlight w:val="none"/>
                <w:lang w:val="en-US" w:eastAsia="zh-CN"/>
              </w:rPr>
              <w:t>单一来源采购文件</w:t>
            </w:r>
            <w:r>
              <w:rPr>
                <w:rFonts w:hint="eastAsia" w:ascii="仿宋" w:hAnsi="仿宋" w:eastAsia="仿宋" w:cs="仿宋"/>
                <w:b/>
                <w:bCs/>
                <w:color w:val="auto"/>
                <w:kern w:val="0"/>
                <w:sz w:val="24"/>
                <w:szCs w:val="24"/>
                <w:highlight w:val="none"/>
              </w:rPr>
              <w:t>未列明，而</w:t>
            </w: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供应商认为必需的费用也需列入报价。</w:t>
            </w:r>
          </w:p>
          <w:p w14:paraId="0B55B31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本项目采用固定总价合同（总价包干），投标报价应以人民币为结算货币。须包括产品的供货、运输、装卸、检验、检测、通过验收、售后服务、风险、利润、税金等完成本项目的所有费用。</w:t>
            </w:r>
          </w:p>
          <w:p w14:paraId="04DC79AE">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不论投标结果如何，供应商均应自行承担所有与投标有关的全部费用。</w:t>
            </w:r>
          </w:p>
          <w:p w14:paraId="3A84CCEB">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b/>
                <w:bCs/>
                <w:color w:val="auto"/>
                <w:kern w:val="0"/>
                <w:sz w:val="24"/>
                <w:szCs w:val="24"/>
                <w:highlight w:val="none"/>
              </w:rPr>
              <w:t>投标报价出现下列情形的，投标无效：</w:t>
            </w:r>
          </w:p>
          <w:p w14:paraId="0BDB1951">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文件出现不是唯一的、有选择性投标报价的；</w:t>
            </w:r>
          </w:p>
          <w:p w14:paraId="72E0BBD6">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投标报价超过</w:t>
            </w:r>
            <w:r>
              <w:rPr>
                <w:rFonts w:hint="eastAsia" w:ascii="仿宋" w:hAnsi="仿宋" w:eastAsia="仿宋" w:cs="仿宋"/>
                <w:b/>
                <w:bCs/>
                <w:color w:val="auto"/>
                <w:kern w:val="0"/>
                <w:sz w:val="24"/>
                <w:szCs w:val="24"/>
                <w:highlight w:val="none"/>
                <w:lang w:val="en-US" w:eastAsia="zh-CN"/>
              </w:rPr>
              <w:t>单一来源采购文件</w:t>
            </w:r>
            <w:r>
              <w:rPr>
                <w:rFonts w:hint="eastAsia" w:ascii="仿宋" w:hAnsi="仿宋" w:eastAsia="仿宋" w:cs="仿宋"/>
                <w:b/>
                <w:bCs/>
                <w:color w:val="auto"/>
                <w:kern w:val="0"/>
                <w:sz w:val="24"/>
                <w:szCs w:val="24"/>
                <w:highlight w:val="none"/>
              </w:rPr>
              <w:t>中规定的预算金额或者最高限价的；</w:t>
            </w:r>
          </w:p>
          <w:p w14:paraId="48DE6DE8">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投标</w:t>
            </w:r>
            <w:r>
              <w:rPr>
                <w:rFonts w:hint="eastAsia" w:ascii="仿宋" w:hAnsi="仿宋" w:eastAsia="仿宋" w:cs="仿宋"/>
                <w:b/>
                <w:bCs/>
                <w:color w:val="auto"/>
                <w:kern w:val="0"/>
                <w:sz w:val="24"/>
                <w:szCs w:val="24"/>
                <w:highlight w:val="none"/>
              </w:rPr>
              <w:t>供应商对根据修正原则修正后的报价不确认的。</w:t>
            </w:r>
          </w:p>
        </w:tc>
      </w:tr>
      <w:tr w14:paraId="733E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0B522C5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6F7C7510">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投保证金</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6DA6699">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本项目无需缴纳投标保证金。</w:t>
            </w:r>
          </w:p>
        </w:tc>
      </w:tr>
      <w:tr w14:paraId="0A51A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18E9D903">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46F7910">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履约保证金</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4C8D45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本项目无需缴纳履约保证金。</w:t>
            </w:r>
          </w:p>
        </w:tc>
      </w:tr>
      <w:tr w14:paraId="3AE19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000000" w:sz="8" w:space="0"/>
              <w:right w:val="single" w:color="000000" w:sz="2" w:space="0"/>
            </w:tcBorders>
            <w:tcMar>
              <w:top w:w="0" w:type="dxa"/>
              <w:left w:w="28" w:type="dxa"/>
              <w:bottom w:w="0" w:type="dxa"/>
              <w:right w:w="28" w:type="dxa"/>
            </w:tcMar>
            <w:vAlign w:val="center"/>
          </w:tcPr>
          <w:p w14:paraId="3F99F886">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D9B1658">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备份投标文件送达地点和签收人员</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6B2DA085">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宁波市海曙区翠柏路89号公共培训平台A座</w:t>
            </w:r>
            <w:r>
              <w:rPr>
                <w:rFonts w:hint="eastAsia" w:ascii="仿宋" w:hAnsi="仿宋" w:eastAsia="仿宋" w:cs="仿宋"/>
                <w:color w:val="auto"/>
                <w:sz w:val="24"/>
                <w:szCs w:val="24"/>
                <w:u w:val="single"/>
                <w:lang w:val="en-US" w:eastAsia="zh-CN"/>
              </w:rPr>
              <w:t>1007</w:t>
            </w:r>
            <w:r>
              <w:rPr>
                <w:rFonts w:hint="eastAsia" w:ascii="仿宋" w:hAnsi="仿宋" w:eastAsia="仿宋" w:cs="仿宋"/>
                <w:color w:val="auto"/>
                <w:sz w:val="24"/>
                <w:szCs w:val="24"/>
                <w:u w:val="single"/>
              </w:rPr>
              <w:t>室；</w:t>
            </w:r>
          </w:p>
          <w:p w14:paraId="4139611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签收人员联系电话：</w:t>
            </w:r>
            <w:r>
              <w:rPr>
                <w:rFonts w:hint="eastAsia" w:ascii="仿宋" w:hAnsi="仿宋" w:eastAsia="仿宋" w:cs="仿宋"/>
                <w:color w:val="auto"/>
                <w:sz w:val="24"/>
                <w:szCs w:val="24"/>
                <w:u w:val="single"/>
                <w:lang w:val="en-US" w:eastAsia="zh-CN"/>
              </w:rPr>
              <w:t>夏佳妍</w:t>
            </w:r>
            <w:r>
              <w:rPr>
                <w:rFonts w:hint="eastAsia" w:ascii="仿宋" w:hAnsi="仿宋" w:eastAsia="仿宋" w:cs="仿宋"/>
                <w:color w:val="auto"/>
                <w:sz w:val="24"/>
                <w:szCs w:val="24"/>
                <w:u w:val="single"/>
              </w:rPr>
              <w:t>，电话：</w:t>
            </w:r>
            <w:r>
              <w:rPr>
                <w:rFonts w:hint="eastAsia" w:ascii="仿宋" w:hAnsi="仿宋" w:eastAsia="仿宋" w:cs="仿宋"/>
                <w:color w:val="auto"/>
                <w:sz w:val="24"/>
                <w:szCs w:val="24"/>
                <w:u w:val="single"/>
                <w:lang w:val="en-US" w:eastAsia="zh-CN"/>
              </w:rPr>
              <w:t>18368485249</w:t>
            </w:r>
            <w:r>
              <w:rPr>
                <w:rFonts w:hint="eastAsia" w:ascii="仿宋" w:hAnsi="仿宋" w:eastAsia="仿宋" w:cs="仿宋"/>
                <w:color w:val="auto"/>
                <w:sz w:val="24"/>
                <w:szCs w:val="24"/>
                <w:u w:val="single"/>
              </w:rPr>
              <w:t>。</w:t>
            </w:r>
          </w:p>
          <w:p w14:paraId="14396341">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采购人、采购代理机构不强制或变相强制</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提交备份投标文件。</w:t>
            </w:r>
          </w:p>
          <w:p w14:paraId="6C20AD4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注：本项目结果公示后，中标供应商需在评标结束后2天内向采购代理机构提供</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套纸质版</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文件，并确保纸质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文件与最终上传电子加密</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文件一致，因纸质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文件与电子</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文件不一致产生的一切结果，均由</w:t>
            </w:r>
            <w:r>
              <w:rPr>
                <w:rFonts w:hint="eastAsia" w:ascii="仿宋" w:hAnsi="仿宋" w:eastAsia="仿宋" w:cs="仿宋"/>
                <w:color w:val="auto"/>
                <w:sz w:val="24"/>
                <w:szCs w:val="24"/>
                <w:lang w:val="en-US" w:eastAsia="zh-CN"/>
              </w:rPr>
              <w:t>供应商自行</w:t>
            </w:r>
            <w:r>
              <w:rPr>
                <w:rFonts w:hint="eastAsia" w:ascii="仿宋" w:hAnsi="仿宋" w:eastAsia="仿宋" w:cs="仿宋"/>
                <w:color w:val="auto"/>
                <w:sz w:val="24"/>
                <w:szCs w:val="24"/>
              </w:rPr>
              <w:t>承担。</w:t>
            </w:r>
          </w:p>
        </w:tc>
      </w:tr>
      <w:tr w14:paraId="2CFFD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FB136E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16</w:t>
            </w:r>
          </w:p>
        </w:tc>
        <w:tc>
          <w:tcPr>
            <w:tcW w:w="1503"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57046287">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采购代理</w:t>
            </w:r>
          </w:p>
          <w:p w14:paraId="009E1A62">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服务费</w:t>
            </w:r>
          </w:p>
        </w:tc>
        <w:tc>
          <w:tcPr>
            <w:tcW w:w="802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16F1047F">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招标代理服务费：收费标准参照国家发改委[2003]857号文规定的招标收费规定，按照中标（成交）通知书确定的总金额*</w:t>
            </w:r>
            <w:r>
              <w:rPr>
                <w:rFonts w:hint="eastAsia" w:ascii="仿宋" w:hAnsi="仿宋" w:eastAsia="仿宋" w:cs="仿宋"/>
                <w:color w:val="auto"/>
                <w:sz w:val="24"/>
                <w:szCs w:val="24"/>
                <w:lang w:val="en-US" w:eastAsia="zh-CN"/>
              </w:rPr>
              <w:t>货物</w:t>
            </w:r>
            <w:r>
              <w:rPr>
                <w:rFonts w:hint="eastAsia" w:ascii="仿宋" w:hAnsi="仿宋" w:eastAsia="仿宋" w:cs="仿宋"/>
                <w:color w:val="auto"/>
                <w:sz w:val="24"/>
                <w:szCs w:val="24"/>
              </w:rPr>
              <w:t>相应的费率计算本项目服务费（不足5000按5000元收取），由中标（成交）供应商在领取中标（成交）通知书前一次性向采购代理机构付清。</w:t>
            </w:r>
          </w:p>
          <w:p w14:paraId="04826E28">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（2）代理服务费缴纳账号：</w:t>
            </w:r>
          </w:p>
          <w:p w14:paraId="2B1F54A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账户</w:t>
            </w:r>
            <w:r>
              <w:rPr>
                <w:rFonts w:hint="eastAsia" w:ascii="仿宋" w:hAnsi="仿宋" w:eastAsia="仿宋" w:cs="仿宋"/>
                <w:color w:val="auto"/>
                <w:sz w:val="24"/>
                <w:szCs w:val="24"/>
              </w:rPr>
              <w:t>名称：宁波中穗招标有限公司</w:t>
            </w:r>
          </w:p>
          <w:p w14:paraId="1CEAFF5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开户银行：中信银行宁波中山路支行</w:t>
            </w:r>
          </w:p>
          <w:p w14:paraId="69D346A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银行账号：8114701012100531481</w:t>
            </w:r>
          </w:p>
          <w:p w14:paraId="6985A3E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（3）开票及相关问题联系人：俞老师</w:t>
            </w:r>
          </w:p>
          <w:p w14:paraId="73B4E86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联系电话：0574-87152663</w:t>
            </w:r>
          </w:p>
        </w:tc>
      </w:tr>
      <w:tr w14:paraId="7118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9ABC29F">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503"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5D1EA26">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响应有效期</w:t>
            </w:r>
          </w:p>
        </w:tc>
        <w:tc>
          <w:tcPr>
            <w:tcW w:w="802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7F930BE">
            <w:pPr>
              <w:jc w:val="left"/>
              <w:rPr>
                <w:rFonts w:hint="eastAsia" w:ascii="仿宋" w:hAnsi="仿宋" w:eastAsia="仿宋" w:cs="仿宋"/>
                <w:color w:val="auto"/>
                <w:sz w:val="24"/>
                <w:szCs w:val="24"/>
              </w:rPr>
            </w:pPr>
            <w:r>
              <w:rPr>
                <w:rFonts w:hint="eastAsia" w:ascii="仿宋" w:hAnsi="仿宋" w:eastAsia="仿宋" w:cs="仿宋"/>
                <w:color w:val="auto"/>
                <w:sz w:val="24"/>
                <w:szCs w:val="24"/>
              </w:rPr>
              <w:t>90日历天，自提交响应文件的截止之日起算。</w:t>
            </w:r>
          </w:p>
        </w:tc>
      </w:tr>
    </w:tbl>
    <w:p w14:paraId="7431400D">
      <w:pPr>
        <w:spacing w:line="360" w:lineRule="auto"/>
        <w:ind w:firstLine="487" w:firstLineChars="202"/>
        <w:jc w:val="left"/>
        <w:rPr>
          <w:rStyle w:val="106"/>
          <w:rFonts w:hint="eastAsia" w:ascii="仿宋" w:hAnsi="仿宋" w:eastAsia="仿宋" w:cs="仿宋"/>
          <w:color w:val="auto"/>
          <w:sz w:val="24"/>
          <w:szCs w:val="24"/>
        </w:rPr>
      </w:pPr>
      <w:r>
        <w:rPr>
          <w:rFonts w:hint="eastAsia" w:ascii="仿宋" w:hAnsi="仿宋" w:eastAsia="仿宋" w:cs="仿宋"/>
          <w:b/>
          <w:bCs/>
          <w:color w:val="auto"/>
          <w:sz w:val="24"/>
          <w:szCs w:val="24"/>
          <w:lang w:val="zh-TW" w:eastAsia="zh-TW"/>
        </w:rPr>
        <w:t>说明：本前附表是对</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须知</w:t>
      </w:r>
      <w:r>
        <w:rPr>
          <w:rFonts w:hint="eastAsia" w:ascii="仿宋" w:hAnsi="仿宋" w:eastAsia="仿宋" w:cs="仿宋"/>
          <w:b/>
          <w:bCs/>
          <w:color w:val="auto"/>
          <w:sz w:val="24"/>
          <w:szCs w:val="24"/>
          <w:lang w:val="zh-TW" w:eastAsia="zh-TW"/>
        </w:rPr>
        <w:t>的修改、补充和摘要，其内容与</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须知</w:t>
      </w:r>
      <w:r>
        <w:rPr>
          <w:rFonts w:hint="eastAsia" w:ascii="仿宋" w:hAnsi="仿宋" w:eastAsia="仿宋" w:cs="仿宋"/>
          <w:b/>
          <w:bCs/>
          <w:color w:val="auto"/>
          <w:sz w:val="24"/>
          <w:szCs w:val="24"/>
          <w:lang w:val="zh-TW" w:eastAsia="zh-TW"/>
        </w:rPr>
        <w:t>不一致时，以本前附表为准</w:t>
      </w:r>
      <w:r>
        <w:rPr>
          <w:rFonts w:hint="eastAsia" w:ascii="仿宋" w:hAnsi="仿宋" w:eastAsia="仿宋" w:cs="仿宋"/>
          <w:b/>
          <w:bCs/>
          <w:color w:val="auto"/>
          <w:sz w:val="24"/>
          <w:szCs w:val="24"/>
          <w:lang w:val="zh-TW"/>
        </w:rPr>
        <w:t>。</w:t>
      </w:r>
    </w:p>
    <w:p w14:paraId="7FE16EA6">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0CAA2323">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14:paraId="09C63ABC">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283F7E22">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本单一来源采购文件（以下简称采购文件）适用于</w:t>
      </w:r>
      <w:r>
        <w:rPr>
          <w:rFonts w:hint="eastAsia" w:ascii="仿宋" w:hAnsi="仿宋" w:eastAsia="仿宋" w:cs="仿宋"/>
          <w:color w:val="auto"/>
          <w:sz w:val="24"/>
          <w:szCs w:val="24"/>
          <w:u w:val="single"/>
          <w:lang w:eastAsia="zh-CN"/>
        </w:rPr>
        <w:t>人类免疫缺陷病毒（I型）核酸检测试剂盒（PCR-荧光法）采购项目</w:t>
      </w:r>
      <w:r>
        <w:rPr>
          <w:rFonts w:hint="eastAsia" w:ascii="仿宋" w:hAnsi="仿宋" w:eastAsia="仿宋" w:cs="仿宋"/>
          <w:color w:val="auto"/>
          <w:sz w:val="24"/>
          <w:szCs w:val="24"/>
        </w:rPr>
        <w:t>的政府采购。</w:t>
      </w:r>
    </w:p>
    <w:p w14:paraId="11D6583F">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0EA82F7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2.1采购人：是指依法进行政府采购的国家机关、事业单位、团体组织，详见《第一章  采购邀请》；</w:t>
      </w:r>
    </w:p>
    <w:p w14:paraId="699AAB54">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2.2采购代理机构：受采购人委托，在委托的范围内办理政府采购事宜的机构，详见《第一章  采购邀请》；</w:t>
      </w:r>
    </w:p>
    <w:p w14:paraId="6A5CF134">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2.3供应商：是指响应采购邀请并自愿参加本项目采购协商的法人、其他组织；</w:t>
      </w:r>
    </w:p>
    <w:p w14:paraId="2740FBD7">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2.4供应商代表：是指参加本项目采购协商的供应商法定代表人或其授权代表；</w:t>
      </w:r>
    </w:p>
    <w:p w14:paraId="26915D1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2.5成交供应商：是指经单一来源采购程序确定并授予合同的供应商；</w:t>
      </w:r>
    </w:p>
    <w:p w14:paraId="35A5169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2.6书面形式：包括信件、电报、电传、传真等可以有形地表现所载内容的形式。以电子数据交换、电子邮件等方式能够有形地表现所载内容，并可以随时调取查用的数据电文，视为书面形式。</w:t>
      </w:r>
    </w:p>
    <w:p w14:paraId="0102C2EE">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2.7公章:供应商在响应文件及通知等事项的书面文件中的单位盖章、公章等处，均仅指与当事人名称全称相一致的标准公章（行政章），不得使用其它形式，如带有“专用章”等字样的印章。</w:t>
      </w:r>
    </w:p>
    <w:p w14:paraId="18892A26">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3.协商委托</w:t>
      </w:r>
    </w:p>
    <w:p w14:paraId="1E1DFD8E">
      <w:pPr>
        <w:pStyle w:val="455"/>
        <w:widowControl w:val="0"/>
        <w:spacing w:afterLines="0"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响应文件的签署人应当为供应商的法定代表人或其授权代表。响应文件的签署人为供应商的法定代表人时，响应文件中提供法定代表人身份证正反面复印件；响应文件的签署人非供应商的法定代表人时，响应文件中提供供应商的法定代表人出具的授权委托书及法定代表人授权代表的身份证正反面复印件。</w:t>
      </w:r>
    </w:p>
    <w:p w14:paraId="540D7CDD">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4.参加协商费用</w:t>
      </w:r>
    </w:p>
    <w:p w14:paraId="6698F842">
      <w:pPr>
        <w:pStyle w:val="455"/>
        <w:widowControl w:val="0"/>
        <w:spacing w:afterLines="0"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供应商自行承担准备和参加协商的所有费用，不论协商的结果如何，采购人或采购代理机构均无义务和责任承担这些费用。</w:t>
      </w:r>
    </w:p>
    <w:p w14:paraId="16CD51E2">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5.知识产权</w:t>
      </w:r>
    </w:p>
    <w:p w14:paraId="7A871A68">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应保证在本项目使用的任何产品（包括部分使用），不会产生因第三方提出侵犯其专利权、商标权或其它知识产权而引起法律或经济纠纷。如因专利权、商标权或其它知识产权原因引起法律或经济纠纷的，所有相关责任及赔偿均由供应商承担。</w:t>
      </w:r>
    </w:p>
    <w:p w14:paraId="2CF14947">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5.2供应商如采用非自身所拥有的知识产权，则在报价中必须包括合法获得该项知识产权的相关费用，无论供应商是否在报价中列明，采购人均视为供应商的报价已包含该部分费用。</w:t>
      </w:r>
    </w:p>
    <w:p w14:paraId="1E36A88F">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6.转包与分包</w:t>
      </w:r>
    </w:p>
    <w:p w14:paraId="770864B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本项目依法不允许转包。经采购人同意，成交供应商可以采取分包方式履行合同。政府采购合同分包履行的，成交供应商就采购项目和分包项目向采购人负责，分包供应商就分包项目承担责任。</w:t>
      </w:r>
    </w:p>
    <w:p w14:paraId="0922728D">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7.联合体协商</w:t>
      </w:r>
    </w:p>
    <w:p w14:paraId="1EA0C983">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本项目不接受联合体参加协商。</w:t>
      </w:r>
    </w:p>
    <w:p w14:paraId="03D375A4">
      <w:pPr>
        <w:tabs>
          <w:tab w:val="left" w:pos="426"/>
        </w:tabs>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8.质疑和投诉</w:t>
      </w:r>
    </w:p>
    <w:p w14:paraId="560181E4">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8.1供应商认为采购文件、采购过程和成交结果使自己的权益受到损害的，可以在知道或者应知权益受到损害之日起七个工作日内，以书面形式向采购人或采购代理机构提出质疑。</w:t>
      </w:r>
    </w:p>
    <w:p w14:paraId="3896DFE3">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8.2供应商应在法定质疑期内一次性提出针对同一采购程序环节的质疑。</w:t>
      </w:r>
    </w:p>
    <w:p w14:paraId="56AB2778">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8.3质疑函的接收和发送：联系人及联系方式等信息详见《供应商须知前附表》。</w:t>
      </w:r>
    </w:p>
    <w:p w14:paraId="35BFA13E">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8.4质疑供应商对采购人或采购代理机构的答复不满意或者采购人或采购代理机构未在规定的时间内作出答复的，可以在答复期满后十五个工作日内向同级政府采购监督管理部门投诉。</w:t>
      </w:r>
    </w:p>
    <w:p w14:paraId="79878B47">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8.5质疑、投诉均须采用书面形式，质疑、投诉资料均应明确阐述自身合法权益受到损害的实质性内容，提供相关事实、依据和证据及其来源或线索，便于调查、答复和处理，质疑、投诉文件具体要求详见财政部令第94号。</w:t>
      </w:r>
    </w:p>
    <w:p w14:paraId="229AFBB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9.供应商信用记录查询及使用</w:t>
      </w:r>
    </w:p>
    <w:p w14:paraId="6FDA3910">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9.1信用信息查询渠道：通过“信用中国”网站（www.creditchina.gov.cn）、中国政府采购网（www.ccgp.gov.cn）查询本项目响应供应商的信用记录。</w:t>
      </w:r>
    </w:p>
    <w:p w14:paraId="6D888F3B">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9.2信用信息查询截止时点：响应文件提交的截止时间后。</w:t>
      </w:r>
    </w:p>
    <w:p w14:paraId="181FCB87">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9.3信用信息查询记录和证据留存的具体方式：信用查询结果以网页打印件的方式与其他采购文件一并保存。</w:t>
      </w:r>
    </w:p>
    <w:p w14:paraId="58C1DE50">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9.4信用信息的使用规则：供应商列入“信用中国”网站(www.creditchina.gov.cn)失信被执行人、重大税收违法失信主体、政府采购严重违法失信行为记录名单和处于中国政府采购网(www.ccgp.gov.cn)政府采购严重违法失信行为记录名单禁止参加政府采购活动期间的，资格审核不合格，本次单一来源采购终止。</w:t>
      </w:r>
    </w:p>
    <w:p w14:paraId="1FB62E60">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10.政府采购信息发布媒体</w:t>
      </w:r>
    </w:p>
    <w:p w14:paraId="5182A6BA">
      <w:pPr>
        <w:pStyle w:val="2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本项目政府采购信息发布媒体详见《供应商须知前附表》。</w:t>
      </w:r>
    </w:p>
    <w:p w14:paraId="24F22E2B">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11.采购代理机构代理服务费用的收取标准和方式</w:t>
      </w:r>
    </w:p>
    <w:p w14:paraId="09203460">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11.1采购代理服务费用的收取标准：详见《供应商须知前附表》。</w:t>
      </w:r>
    </w:p>
    <w:p w14:paraId="7C5C1942">
      <w:pPr>
        <w:pStyle w:val="2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11.2采购代理服务费的支付：详见《供应商须知前附表》。</w:t>
      </w:r>
    </w:p>
    <w:p w14:paraId="5DF14526">
      <w:pPr>
        <w:pStyle w:val="26"/>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12.其他</w:t>
      </w:r>
    </w:p>
    <w:p w14:paraId="6FBBEACB">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采购文件的标题和序号只是为了查阅方便，不影响对采购文件的理解。</w:t>
      </w:r>
    </w:p>
    <w:p w14:paraId="2DFB4A9B">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二、采购文件</w:t>
      </w:r>
    </w:p>
    <w:p w14:paraId="03286CF0">
      <w:pPr>
        <w:pStyle w:val="26"/>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13.采购文件的编制依据与构成</w:t>
      </w:r>
    </w:p>
    <w:p w14:paraId="62066F70">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13.1采购文件根据《中华人民共和国政府采购法》《中华人民共和国政府采购法实施条例》《政府采购非招标采购方式管理办法》等政府采购法律法规的规定编制。</w:t>
      </w:r>
    </w:p>
    <w:p w14:paraId="3A73E92D">
      <w:pPr>
        <w:pStyle w:val="26"/>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13.</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采购文件以中文文字编写，共五章。由下列文件以及在采购过程中发出的澄清或修改文件组成，内容如下：</w:t>
      </w:r>
    </w:p>
    <w:p w14:paraId="61278003">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采购邀请</w:t>
      </w:r>
    </w:p>
    <w:p w14:paraId="1212F80B">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  采购需求</w:t>
      </w:r>
    </w:p>
    <w:p w14:paraId="43CB23AB">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第三章  供应商须知</w:t>
      </w:r>
    </w:p>
    <w:p w14:paraId="57CF027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第四章  协商程序</w:t>
      </w:r>
    </w:p>
    <w:p w14:paraId="25BA3926">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采购合同样本</w:t>
      </w:r>
    </w:p>
    <w:p w14:paraId="627B1837">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第六章  响应文件格式</w:t>
      </w:r>
    </w:p>
    <w:p w14:paraId="66F7D74C">
      <w:pPr>
        <w:pStyle w:val="11"/>
        <w:widowControl w:val="0"/>
        <w:tabs>
          <w:tab w:val="clear" w:pos="440"/>
        </w:tabs>
        <w:snapToGrid w:val="0"/>
        <w:spacing w:afterLines="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14.询问、澄清和修改</w:t>
      </w:r>
    </w:p>
    <w:p w14:paraId="4AAB0C09">
      <w:pPr>
        <w:pStyle w:val="26"/>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14.1询问</w:t>
      </w:r>
    </w:p>
    <w:p w14:paraId="33AB0ADE">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供应商对采购文件有疑问之处可向</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rPr>
        <w:t>询问，</w:t>
      </w:r>
      <w:r>
        <w:rPr>
          <w:rFonts w:hint="eastAsia" w:ascii="仿宋" w:hAnsi="仿宋" w:eastAsia="仿宋" w:cs="仿宋"/>
          <w:color w:val="auto"/>
          <w:sz w:val="24"/>
          <w:szCs w:val="24"/>
        </w:rPr>
        <w:t>采购人或采购代理机构将依法</w:t>
      </w:r>
      <w:r>
        <w:rPr>
          <w:rFonts w:hint="eastAsia" w:ascii="仿宋" w:hAnsi="仿宋" w:eastAsia="仿宋" w:cs="仿宋"/>
          <w:bCs/>
          <w:color w:val="auto"/>
          <w:sz w:val="24"/>
          <w:szCs w:val="24"/>
        </w:rPr>
        <w:t>对供应商</w:t>
      </w:r>
      <w:r>
        <w:rPr>
          <w:rFonts w:hint="eastAsia" w:ascii="仿宋" w:hAnsi="仿宋" w:eastAsia="仿宋" w:cs="仿宋"/>
          <w:color w:val="auto"/>
          <w:sz w:val="24"/>
          <w:szCs w:val="24"/>
        </w:rPr>
        <w:t>的询问作出答复。</w:t>
      </w:r>
    </w:p>
    <w:p w14:paraId="3871EEE6">
      <w:pPr>
        <w:pStyle w:val="26"/>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14.2澄清和修改</w:t>
      </w:r>
    </w:p>
    <w:p w14:paraId="44ED1089">
      <w:pPr>
        <w:pStyle w:val="26"/>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（1）提交响应文件截止之日前，</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rPr>
        <w:t>可以对已发出的采购文件进行必要的澄清或者修改，澄清或者修改的内容作为采购文件的组成部分，以书面形式通知供应商。</w:t>
      </w:r>
    </w:p>
    <w:p w14:paraId="1732C633">
      <w:pPr>
        <w:pStyle w:val="26"/>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（2）供应商在收到书面形式的通知后，认为澄清或者修改的内容影响响应文件编制的，应当在收到书面通知后及时将有关意见以书面形式向</w:t>
      </w:r>
      <w:r>
        <w:rPr>
          <w:rFonts w:hint="eastAsia" w:ascii="仿宋" w:hAnsi="仿宋" w:eastAsia="仿宋" w:cs="仿宋"/>
          <w:color w:val="auto"/>
          <w:sz w:val="24"/>
          <w:szCs w:val="24"/>
        </w:rPr>
        <w:t>采购代理机构</w:t>
      </w:r>
      <w:r>
        <w:rPr>
          <w:rFonts w:hint="eastAsia" w:ascii="仿宋" w:hAnsi="仿宋" w:eastAsia="仿宋" w:cs="仿宋"/>
          <w:bCs/>
          <w:color w:val="auto"/>
          <w:sz w:val="24"/>
          <w:szCs w:val="24"/>
        </w:rPr>
        <w:t>提出。</w:t>
      </w:r>
    </w:p>
    <w:p w14:paraId="3FB5664F">
      <w:pPr>
        <w:spacing w:line="360" w:lineRule="auto"/>
        <w:jc w:val="center"/>
        <w:rPr>
          <w:rFonts w:hint="eastAsia" w:ascii="仿宋" w:hAnsi="仿宋" w:eastAsia="仿宋" w:cs="仿宋"/>
          <w:b/>
          <w:color w:val="auto"/>
          <w:kern w:val="0"/>
          <w:sz w:val="28"/>
          <w:szCs w:val="28"/>
        </w:rPr>
      </w:pPr>
      <w:r>
        <w:rPr>
          <w:rFonts w:hint="eastAsia" w:ascii="仿宋" w:hAnsi="仿宋" w:eastAsia="仿宋" w:cs="仿宋"/>
          <w:b/>
          <w:color w:val="auto"/>
          <w:sz w:val="28"/>
          <w:szCs w:val="28"/>
        </w:rPr>
        <w:t>三、响应文件的编制</w:t>
      </w:r>
    </w:p>
    <w:p w14:paraId="4DB4E89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15.响应文件的语言和计量单位</w:t>
      </w:r>
    </w:p>
    <w:p w14:paraId="3D71E068">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1E34DBD6">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15.2除非采购文件另有规定，所使用的计量单位均以《中华人民共和国法定计量单位》为准，时间均为24小时制北京时间，货币单位均为人民币元。</w:t>
      </w:r>
    </w:p>
    <w:p w14:paraId="7A655507">
      <w:pPr>
        <w:pStyle w:val="26"/>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16.响应文件的形式</w:t>
      </w:r>
    </w:p>
    <w:p w14:paraId="1AD424BD">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本项目协商响应文件采用电子响应文件形式，包括电子加密响应文件和备份响应文件两种。</w:t>
      </w:r>
    </w:p>
    <w:p w14:paraId="483553E2">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16.1电子加密响应文件是指通过“政采云电子投标客户端”完成响应文件编制后生成并加密的数据电文形式的加密标书，后缀名为【.jmbs】。</w:t>
      </w:r>
    </w:p>
    <w:p w14:paraId="5D5828DD">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16.2备份响应文件是指与电子加密响应文件同时生成的数据电文形式的备份标书，后缀名为【.bfbs】，以其他方式编制的备份响应文件无效。</w:t>
      </w:r>
    </w:p>
    <w:p w14:paraId="218D7DC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17.响应文件内容的组成</w:t>
      </w:r>
    </w:p>
    <w:p w14:paraId="73723D3A">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17.1供应商编写的响应文件应包含资格要求响应文件、商务技术文件和报价要求响应文件。</w:t>
      </w:r>
    </w:p>
    <w:p w14:paraId="1323DE2D">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17.2资格要求响应文件的组成:</w:t>
      </w:r>
    </w:p>
    <w:p w14:paraId="0ECBAD8F">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）供应商资格承诺函</w:t>
      </w:r>
      <w:r>
        <w:rPr>
          <w:rFonts w:hint="eastAsia" w:ascii="仿宋" w:hAnsi="仿宋" w:eastAsia="仿宋" w:cs="仿宋"/>
          <w:color w:val="auto"/>
          <w:sz w:val="24"/>
          <w:szCs w:val="24"/>
        </w:rPr>
        <w:t>；</w:t>
      </w:r>
    </w:p>
    <w:p w14:paraId="08E14443">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法人或者其他组织的营业执照等登记证明文件复印件</w:t>
      </w:r>
      <w:r>
        <w:rPr>
          <w:rFonts w:hint="eastAsia" w:ascii="仿宋" w:hAnsi="仿宋" w:eastAsia="仿宋" w:cs="仿宋"/>
          <w:color w:val="auto"/>
          <w:sz w:val="24"/>
          <w:szCs w:val="24"/>
          <w:lang w:eastAsia="zh-CN"/>
        </w:rPr>
        <w:t>；</w:t>
      </w:r>
    </w:p>
    <w:p w14:paraId="2B3F4E2C">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未列入的内容，供应商认为需要的可以自行选择提供相关材料。</w:t>
      </w:r>
    </w:p>
    <w:p w14:paraId="22EDE63C">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17.3商务技术文件的组成:</w:t>
      </w:r>
    </w:p>
    <w:p w14:paraId="624CB857">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响应函；</w:t>
      </w:r>
    </w:p>
    <w:p w14:paraId="2464FB42">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法定代表人身份证复印件（双面）或法定代表人授权委托书及其附件；</w:t>
      </w:r>
    </w:p>
    <w:p w14:paraId="01707210">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要求响应表；</w:t>
      </w:r>
    </w:p>
    <w:p w14:paraId="5B138C1F">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商</w:t>
      </w:r>
      <w:r>
        <w:rPr>
          <w:rFonts w:hint="eastAsia" w:ascii="仿宋" w:hAnsi="仿宋" w:eastAsia="仿宋" w:cs="仿宋"/>
          <w:color w:val="auto"/>
          <w:sz w:val="24"/>
          <w:szCs w:val="24"/>
          <w:lang w:eastAsia="zh-CN"/>
        </w:rPr>
        <w:t>务要求响应表；</w:t>
      </w:r>
    </w:p>
    <w:p w14:paraId="0C2CA6D0">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）项目实施人员情况表；</w:t>
      </w:r>
    </w:p>
    <w:p w14:paraId="139F820F">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）履行合同有关的其他资料</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eastAsia="zh-CN"/>
        </w:rPr>
        <w:t>供应商认为需要的可以自行选择提供相关材料。</w:t>
      </w:r>
    </w:p>
    <w:p w14:paraId="52DD4EA4">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17.4报价要求响应文件的组成：</w:t>
      </w:r>
    </w:p>
    <w:p w14:paraId="4753B540">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）初次报价表；</w:t>
      </w:r>
    </w:p>
    <w:p w14:paraId="6A308F6B">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）初次报价组成明细表；</w:t>
      </w:r>
    </w:p>
    <w:p w14:paraId="634E2989">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）未列入的内容，供应商认为需要的可以自行选择提供相关材料。</w:t>
      </w:r>
    </w:p>
    <w:p w14:paraId="0C69A802">
      <w:pPr>
        <w:pStyle w:val="26"/>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18.响应文件的编制</w:t>
      </w:r>
    </w:p>
    <w:p w14:paraId="42031F9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本项目通过“政府采购云平台”实行在线采购协商（电子交易）。供应商应安装“政采云电子投标客户端”，按照采购文件和“政府采购云平台”的要求编制响应文件。</w:t>
      </w:r>
    </w:p>
    <w:p w14:paraId="64C8A07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18.1</w:t>
      </w:r>
      <w:r>
        <w:rPr>
          <w:rFonts w:hint="eastAsia" w:ascii="仿宋" w:hAnsi="仿宋" w:eastAsia="仿宋" w:cs="仿宋"/>
          <w:bCs/>
          <w:color w:val="auto"/>
          <w:sz w:val="24"/>
          <w:szCs w:val="24"/>
        </w:rPr>
        <w:t>供应商应认真阅读采购文件所有的事项、格式、条款和技术规格等内容，按照采购文件的要求编写响应文件，</w:t>
      </w:r>
      <w:r>
        <w:rPr>
          <w:rFonts w:hint="eastAsia" w:ascii="仿宋" w:hAnsi="仿宋" w:eastAsia="仿宋" w:cs="仿宋"/>
          <w:color w:val="auto"/>
          <w:sz w:val="24"/>
          <w:szCs w:val="24"/>
        </w:rPr>
        <w:t>并根据自身的商务能力、技术水平等对采购文件提出的要求和条件作出真实的响应。</w:t>
      </w:r>
    </w:p>
    <w:p w14:paraId="22BE1F9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18.2供应商应按照《第六章  响应文件格式》的要求，完整地填写响应函、初次报价表等格式文件内容，采购文件未提供响应文件格式的，由供应商自行拟定。</w:t>
      </w:r>
    </w:p>
    <w:p w14:paraId="3613E89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19.响应文件的份数、签署及盖章</w:t>
      </w:r>
    </w:p>
    <w:p w14:paraId="73985ABB">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19.1响应文件的份数</w:t>
      </w:r>
    </w:p>
    <w:p w14:paraId="7F59DE8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电子加密响应文件1份；</w:t>
      </w:r>
    </w:p>
    <w:p w14:paraId="57C099B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备份响应文件1份，以U盘或光盘存储或发至采购代理机构电子邮箱（不强制要求提供）。</w:t>
      </w:r>
    </w:p>
    <w:p w14:paraId="01BE1240">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19.2响应文件的签署及盖章</w:t>
      </w:r>
    </w:p>
    <w:p w14:paraId="48A0445D">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（1）采购文件要求签名的应当由供应商的法定代表人或经其正式授权的代表签字，因系统无法进行法定代表人或其授权代表签字操作的，可以线下签字扫描后上传。</w:t>
      </w:r>
    </w:p>
    <w:p w14:paraId="1899975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（2）采购文件明示或要求盖公章处应盖供应商公章，可使用电子公章在线签章或线下盖单位公章扫描后上传。</w:t>
      </w:r>
    </w:p>
    <w:p w14:paraId="4BA5D57D">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电子签章操作指南详见《政府采购项目电子交易管理操作指南-供应商》,</w:t>
      </w:r>
      <w:r>
        <w:rPr>
          <w:rFonts w:hint="eastAsia" w:ascii="仿宋" w:hAnsi="仿宋" w:eastAsia="仿宋" w:cs="仿宋"/>
          <w:b/>
          <w:color w:val="auto"/>
          <w:sz w:val="24"/>
          <w:szCs w:val="24"/>
        </w:rPr>
        <w:t>系统要求进行电子签章的，按系统要求签章。</w:t>
      </w:r>
    </w:p>
    <w:p w14:paraId="1641EEBE">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（3）响应文件若有错、漏处等必须修改的，修改处应当加盖供应商公章或者由供应商的法定代表人或其授权代表签字。</w:t>
      </w:r>
    </w:p>
    <w:p w14:paraId="3F8602E6">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20.报价要求</w:t>
      </w:r>
    </w:p>
    <w:p w14:paraId="276043A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20.1报价的组成：详见《供应商须知前附表》。</w:t>
      </w:r>
    </w:p>
    <w:p w14:paraId="3FB6ACC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20.2报价及结算货币为人民币。</w:t>
      </w:r>
    </w:p>
    <w:p w14:paraId="4B9AAC52">
      <w:pPr>
        <w:snapToGrid w:val="0"/>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20.3各标项报价不允许为0元（即赠送），采购人不予接受，该标项采购终止。</w:t>
      </w:r>
    </w:p>
    <w:p w14:paraId="16B921B1">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21.保证金</w:t>
      </w:r>
    </w:p>
    <w:p w14:paraId="0559F07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本项目供应商无需缴纳保证金。</w:t>
      </w:r>
    </w:p>
    <w:p w14:paraId="23A5852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22.响应有效期</w:t>
      </w:r>
    </w:p>
    <w:p w14:paraId="0324CDD7">
      <w:pPr>
        <w:pStyle w:val="26"/>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22.1响应有效期：详见《供应商须知前附表》。</w:t>
      </w:r>
    </w:p>
    <w:p w14:paraId="396D1119">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四、响应文件的提交</w:t>
      </w:r>
    </w:p>
    <w:p w14:paraId="7F708A40">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23.电子加密响应文件的提交</w:t>
      </w:r>
    </w:p>
    <w:p w14:paraId="1639BA8A">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供应商应当在响应截止时间前将电子加密响应文件上传至“政府采购云平台”，成功上传递交后，供应商可自行打印响应文件接收回执。</w:t>
      </w:r>
    </w:p>
    <w:p w14:paraId="67BC1243">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24.备份响应文件的提交</w:t>
      </w:r>
    </w:p>
    <w:p w14:paraId="407AD42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供应商除了完成“政府采购云平台”电子加密响应文件的上传外，还可以在响应截止时间前提交备份响应文件。</w:t>
      </w:r>
    </w:p>
    <w:p w14:paraId="17F62E25">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25.响应文件提交的截止时间及地点</w:t>
      </w:r>
    </w:p>
    <w:p w14:paraId="61453F0C">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25.1响应文件提交的截止时间及地点：供应商应当按照采购文件要求将电子加密响应文件上传到“政府采购云平台”并成功，具体时间及地点详见《第一章  采购邀请》。</w:t>
      </w:r>
    </w:p>
    <w:p w14:paraId="354E5288">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25.2在响应截止时间后送达（提交）的电子加密响应文件为无效文件，将被电子交易平台将拒收。</w:t>
      </w:r>
    </w:p>
    <w:p w14:paraId="0E00E89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25.3采购人可以根据项目情况推迟响应文件提交的截止时间，在此情况下采购人和供应商受响应文件提交的截止时间约束的所有权利和义务均延长至新的截止时间。</w:t>
      </w:r>
    </w:p>
    <w:p w14:paraId="1D181523">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26.响应文件的修改和撤回</w:t>
      </w:r>
    </w:p>
    <w:p w14:paraId="742C58D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在提交响应文件截止时间前，可以对已提交的响应文件进行补充、修改或者撤回，对已经完成传输递交的电子加密响应文件进行补充或者修改的，应当先行撤回原文件，补充、修改后重新传输递交。供应商在响应截止时间前未重新完成传输递交的，视为撤回响应文件。响应截止时间后提交的电子加密响应文件，电子交易平台将拒收。</w:t>
      </w:r>
    </w:p>
    <w:p w14:paraId="10871456">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五、响应文件的开启</w:t>
      </w:r>
    </w:p>
    <w:p w14:paraId="1F090B3B">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27.响应文件的开启</w:t>
      </w:r>
    </w:p>
    <w:p w14:paraId="369F78D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27.1采购代理机构在采购文件规定的开启时间和地点主持单一来源采购协商会议。</w:t>
      </w:r>
    </w:p>
    <w:p w14:paraId="010ECEB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27.2电子交易平台按响应文件开启时间自动提取供应商的电子加密响应文件。采购代理机构依托电子交易平台发起开始解密指令，供应商按照平台提示在30分钟内完成在线解密。</w:t>
      </w:r>
    </w:p>
    <w:p w14:paraId="0687482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27.3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仿宋" w:hAnsi="仿宋" w:eastAsia="仿宋" w:cs="仿宋"/>
          <w:color w:val="auto"/>
          <w:kern w:val="0"/>
          <w:sz w:val="24"/>
          <w:szCs w:val="24"/>
        </w:rPr>
        <w:t>未按规定提交备份响应文件的</w:t>
      </w:r>
      <w:r>
        <w:rPr>
          <w:rFonts w:hint="eastAsia" w:ascii="仿宋" w:hAnsi="仿宋" w:eastAsia="仿宋" w:cs="仿宋"/>
          <w:color w:val="auto"/>
          <w:sz w:val="24"/>
          <w:szCs w:val="24"/>
        </w:rPr>
        <w:t>，</w:t>
      </w:r>
      <w:r>
        <w:rPr>
          <w:rFonts w:hint="eastAsia" w:ascii="仿宋" w:hAnsi="仿宋" w:eastAsia="仿宋" w:cs="仿宋"/>
          <w:b/>
          <w:color w:val="auto"/>
          <w:sz w:val="24"/>
          <w:szCs w:val="24"/>
        </w:rPr>
        <w:t>视为撤回响应文件</w:t>
      </w:r>
      <w:r>
        <w:rPr>
          <w:rFonts w:hint="eastAsia" w:ascii="仿宋" w:hAnsi="仿宋" w:eastAsia="仿宋" w:cs="仿宋"/>
          <w:color w:val="auto"/>
          <w:sz w:val="24"/>
          <w:szCs w:val="24"/>
        </w:rPr>
        <w:t>。</w:t>
      </w:r>
    </w:p>
    <w:p w14:paraId="69E7033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电子加密响应文件已按时解密的，备份响应文件自动失效。</w:t>
      </w:r>
    </w:p>
    <w:p w14:paraId="7A73BE97">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五、审核及协商</w:t>
      </w:r>
    </w:p>
    <w:p w14:paraId="77329CA4">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28</w:t>
      </w:r>
      <w:r>
        <w:rPr>
          <w:rFonts w:hint="eastAsia" w:ascii="仿宋" w:hAnsi="仿宋" w:eastAsia="仿宋" w:cs="仿宋"/>
          <w:b/>
          <w:color w:val="auto"/>
          <w:sz w:val="24"/>
          <w:szCs w:val="24"/>
        </w:rPr>
        <w:t>.审核及协商</w:t>
      </w:r>
    </w:p>
    <w:p w14:paraId="4FF77D2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28.1采购代理机构负责组织采购协商工作,</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负责具体审核及协商事务。</w:t>
      </w:r>
    </w:p>
    <w:p w14:paraId="2B8DE68B">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28.2</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由具有相关经验的专业人员组成，为3人及以上单数。</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应当遵守工作纪律，不得泄露采购过程中获悉的商业及技术等秘密。</w:t>
      </w:r>
    </w:p>
    <w:p w14:paraId="0870ED6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28.3</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与供应商商定合理的成交价格并保证采购项目质量。</w:t>
      </w:r>
    </w:p>
    <w:p w14:paraId="28F63BC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28.4协商程序</w:t>
      </w:r>
    </w:p>
    <w:p w14:paraId="11D54A2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章《协商程序》。</w:t>
      </w:r>
    </w:p>
    <w:p w14:paraId="03443D34">
      <w:pPr>
        <w:pStyle w:val="26"/>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29.采购终止的情形</w:t>
      </w:r>
    </w:p>
    <w:p w14:paraId="7E83325D">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出现下列情形之一的，采购人或者采购代理机构将终止采购活动：</w:t>
      </w:r>
    </w:p>
    <w:p w14:paraId="3D8CE8A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（1）因情况变化，不再符合规定的单一来源采购方式适用情形的；</w:t>
      </w:r>
    </w:p>
    <w:p w14:paraId="00CBBC7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4DA9C86E">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（3）标项报价超过该标项采购预算的，该标项采购终止；</w:t>
      </w:r>
    </w:p>
    <w:p w14:paraId="2F231246">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（4）采购文件规定的其他情形。</w:t>
      </w:r>
    </w:p>
    <w:p w14:paraId="0CED4593">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30.中止电子交易活动的情形</w:t>
      </w:r>
    </w:p>
    <w:p w14:paraId="7C1D1242">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采购过程中出现以下情形，导致电子交易平台无法正常运行，或者无法保证电子交易的公平、公正和安全时，将中止电子交易活动：</w:t>
      </w:r>
    </w:p>
    <w:p w14:paraId="0B4A99F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（1）电子交易平台发生故障而无法登录访问的；</w:t>
      </w:r>
    </w:p>
    <w:p w14:paraId="3772FA7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（2）电子交易平台应用或数据库出现错误，不能进行正常操作的；</w:t>
      </w:r>
    </w:p>
    <w:p w14:paraId="3E4E932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（3）电子交易平台发现严重安全漏洞，有潜在泄密危险的；</w:t>
      </w:r>
    </w:p>
    <w:p w14:paraId="679B8A6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（4）病毒发作导致不能进行正常操作的；</w:t>
      </w:r>
    </w:p>
    <w:p w14:paraId="6A25466D">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（5）其他无法保证电子交易的公平、公正和安全的情况。</w:t>
      </w:r>
    </w:p>
    <w:p w14:paraId="7E4C07EE">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w:t>
      </w:r>
    </w:p>
    <w:p w14:paraId="3DCE9038">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六、授予合同</w:t>
      </w:r>
    </w:p>
    <w:p w14:paraId="67B27120">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31.成交供应商的确定</w:t>
      </w:r>
    </w:p>
    <w:p w14:paraId="21BA1D8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31.1采购人在收到单一来源采购人员编写的协商情况记录后，确定成交供应商。</w:t>
      </w:r>
    </w:p>
    <w:p w14:paraId="7746556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31.2成交供应商确定后2个工作日内，采购代理机构在省级以上财政部门指定的政府采购信息发布媒体上公告成交结果，同时向成交供应商发出成交通知书。</w:t>
      </w:r>
    </w:p>
    <w:p w14:paraId="3F7C0C4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32.签订合同</w:t>
      </w:r>
    </w:p>
    <w:p w14:paraId="24D261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采购人与成交供应商应当按照协商后确定的合同文本以及采购标的、规格型号、采购金额、采购数量、技术和服务要求等事项签订政府采购合同。</w:t>
      </w:r>
    </w:p>
    <w:p w14:paraId="14C2C77A">
      <w:pPr>
        <w:spacing w:line="360" w:lineRule="auto"/>
        <w:jc w:val="center"/>
        <w:outlineLvl w:val="0"/>
        <w:rPr>
          <w:rFonts w:hint="eastAsia" w:ascii="仿宋" w:hAnsi="仿宋" w:eastAsia="仿宋" w:cs="仿宋"/>
          <w:b/>
          <w:bCs/>
          <w:color w:val="auto"/>
          <w:sz w:val="24"/>
          <w:szCs w:val="24"/>
        </w:rPr>
      </w:pPr>
      <w:r>
        <w:rPr>
          <w:rFonts w:hint="eastAsia" w:ascii="仿宋" w:hAnsi="仿宋" w:eastAsia="仿宋" w:cs="仿宋"/>
          <w:color w:val="auto"/>
          <w:sz w:val="24"/>
          <w:szCs w:val="24"/>
        </w:rPr>
        <w:br w:type="page"/>
      </w:r>
      <w:bookmarkStart w:id="41" w:name="_Toc35945328"/>
      <w:bookmarkStart w:id="42" w:name="_Toc430696979"/>
      <w:bookmarkStart w:id="43" w:name="_Toc35945301"/>
      <w:bookmarkStart w:id="44" w:name="_Toc35945395"/>
      <w:r>
        <w:rPr>
          <w:rFonts w:hint="eastAsia" w:ascii="仿宋" w:hAnsi="仿宋" w:eastAsia="仿宋" w:cs="仿宋"/>
          <w:b/>
          <w:bCs/>
          <w:color w:val="auto"/>
          <w:sz w:val="28"/>
          <w:szCs w:val="28"/>
        </w:rPr>
        <w:t xml:space="preserve">第四章  </w:t>
      </w:r>
      <w:bookmarkEnd w:id="41"/>
      <w:bookmarkEnd w:id="42"/>
      <w:bookmarkEnd w:id="43"/>
      <w:bookmarkEnd w:id="44"/>
      <w:r>
        <w:rPr>
          <w:rFonts w:hint="eastAsia" w:ascii="仿宋" w:hAnsi="仿宋" w:eastAsia="仿宋" w:cs="仿宋"/>
          <w:b/>
          <w:bCs/>
          <w:color w:val="auto"/>
          <w:sz w:val="28"/>
          <w:szCs w:val="28"/>
        </w:rPr>
        <w:t>协商程序</w:t>
      </w:r>
    </w:p>
    <w:p w14:paraId="134297C2">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一、供应商资格和符合性审核</w:t>
      </w:r>
    </w:p>
    <w:p w14:paraId="2DE36610">
      <w:pPr>
        <w:spacing w:line="360" w:lineRule="auto"/>
        <w:ind w:firstLine="435"/>
        <w:rPr>
          <w:rFonts w:hint="eastAsia" w:ascii="仿宋" w:hAnsi="仿宋" w:eastAsia="仿宋" w:cs="仿宋"/>
          <w:color w:val="auto"/>
          <w:sz w:val="24"/>
          <w:szCs w:val="24"/>
        </w:rPr>
      </w:pPr>
      <w:r>
        <w:rPr>
          <w:rFonts w:hint="eastAsia" w:ascii="仿宋" w:hAnsi="仿宋" w:eastAsia="仿宋" w:cs="仿宋"/>
          <w:color w:val="auto"/>
          <w:sz w:val="24"/>
          <w:szCs w:val="24"/>
        </w:rPr>
        <w:t>根据《资格审核要求》和《符合性审核要求》中规定的因素和内容，对供应商进行审核，并形成记录。</w:t>
      </w:r>
    </w:p>
    <w:p w14:paraId="317ECC17">
      <w:pPr>
        <w:spacing w:line="360" w:lineRule="auto"/>
        <w:ind w:firstLine="435"/>
        <w:rPr>
          <w:rFonts w:hint="eastAsia" w:ascii="仿宋" w:hAnsi="仿宋" w:eastAsia="仿宋" w:cs="仿宋"/>
          <w:b/>
          <w:color w:val="auto"/>
          <w:sz w:val="24"/>
          <w:szCs w:val="24"/>
        </w:rPr>
      </w:pPr>
      <w:r>
        <w:rPr>
          <w:rFonts w:hint="eastAsia" w:ascii="仿宋" w:hAnsi="仿宋" w:eastAsia="仿宋" w:cs="仿宋"/>
          <w:b/>
          <w:color w:val="auto"/>
          <w:sz w:val="24"/>
          <w:szCs w:val="24"/>
        </w:rPr>
        <w:t>1.资格审核（适用于所有标项）</w:t>
      </w:r>
    </w:p>
    <w:p w14:paraId="0412AAA9">
      <w:pPr>
        <w:spacing w:line="360" w:lineRule="auto"/>
        <w:ind w:firstLine="435"/>
        <w:rPr>
          <w:rFonts w:hint="eastAsia" w:ascii="仿宋" w:hAnsi="仿宋" w:eastAsia="仿宋" w:cs="仿宋"/>
          <w:color w:val="auto"/>
          <w:sz w:val="24"/>
          <w:szCs w:val="24"/>
        </w:rPr>
      </w:pPr>
      <w:r>
        <w:rPr>
          <w:rFonts w:hint="eastAsia" w:ascii="仿宋" w:hAnsi="仿宋" w:eastAsia="仿宋" w:cs="仿宋"/>
          <w:color w:val="auto"/>
          <w:sz w:val="24"/>
          <w:szCs w:val="24"/>
        </w:rPr>
        <w:t>由采购代理机构对供应商进行资格审核。资格审查内容如下：</w:t>
      </w:r>
    </w:p>
    <w:tbl>
      <w:tblPr>
        <w:tblStyle w:val="4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268"/>
        <w:gridCol w:w="3686"/>
      </w:tblGrid>
      <w:tr w14:paraId="7F70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6456E029">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268" w:type="dxa"/>
            <w:vAlign w:val="center"/>
          </w:tcPr>
          <w:p w14:paraId="22DEF985">
            <w:pPr>
              <w:pStyle w:val="538"/>
              <w:pBdr>
                <w:bottom w:val="none" w:color="auto" w:sz="0" w:space="0"/>
              </w:pBdr>
              <w:tabs>
                <w:tab w:val="clear" w:pos="4153"/>
                <w:tab w:val="clear" w:pos="8306"/>
              </w:tabs>
              <w:snapToGrid w:val="0"/>
              <w:spacing w:line="240" w:lineRule="auto"/>
              <w:ind w:right="-1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评审指标</w:t>
            </w:r>
          </w:p>
        </w:tc>
        <w:tc>
          <w:tcPr>
            <w:tcW w:w="2268" w:type="dxa"/>
            <w:vAlign w:val="center"/>
          </w:tcPr>
          <w:p w14:paraId="1675AFC6">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审核标准</w:t>
            </w:r>
          </w:p>
        </w:tc>
        <w:tc>
          <w:tcPr>
            <w:tcW w:w="3686" w:type="dxa"/>
            <w:vAlign w:val="center"/>
          </w:tcPr>
          <w:p w14:paraId="1F1837E8">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格式及材料要求</w:t>
            </w:r>
          </w:p>
        </w:tc>
      </w:tr>
      <w:tr w14:paraId="478A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1C5713B0">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68" w:type="dxa"/>
            <w:vAlign w:val="center"/>
          </w:tcPr>
          <w:p w14:paraId="6D9FE9EB">
            <w:pPr>
              <w:ind w:right="-108"/>
              <w:jc w:val="left"/>
              <w:rPr>
                <w:rFonts w:hint="eastAsia" w:ascii="仿宋" w:hAnsi="仿宋" w:eastAsia="仿宋" w:cs="仿宋"/>
                <w:color w:val="auto"/>
                <w:sz w:val="24"/>
                <w:szCs w:val="24"/>
              </w:rPr>
            </w:pPr>
            <w:r>
              <w:rPr>
                <w:rFonts w:hint="eastAsia" w:ascii="仿宋" w:hAnsi="仿宋" w:eastAsia="仿宋" w:cs="仿宋"/>
                <w:color w:val="auto"/>
                <w:sz w:val="24"/>
                <w:szCs w:val="24"/>
              </w:rPr>
              <w:t>满足《中华人民共和国政府采购法》第二十二条规定</w:t>
            </w:r>
          </w:p>
        </w:tc>
        <w:tc>
          <w:tcPr>
            <w:tcW w:w="2268" w:type="dxa"/>
            <w:vAlign w:val="center"/>
          </w:tcPr>
          <w:p w14:paraId="1B6A1861">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格式、填写符合采购文件要求并加盖公章。</w:t>
            </w:r>
          </w:p>
        </w:tc>
        <w:tc>
          <w:tcPr>
            <w:tcW w:w="3686" w:type="dxa"/>
            <w:vAlign w:val="center"/>
          </w:tcPr>
          <w:p w14:paraId="1EE726EE">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供应商资格承诺函</w:t>
            </w:r>
            <w:r>
              <w:rPr>
                <w:rFonts w:hint="eastAsia" w:ascii="仿宋" w:hAnsi="仿宋" w:eastAsia="仿宋" w:cs="仿宋"/>
                <w:color w:val="auto"/>
                <w:sz w:val="24"/>
                <w:szCs w:val="24"/>
              </w:rPr>
              <w:t>》</w:t>
            </w:r>
          </w:p>
        </w:tc>
      </w:tr>
      <w:tr w14:paraId="6F06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vAlign w:val="center"/>
          </w:tcPr>
          <w:p w14:paraId="2BE99BDD">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68" w:type="dxa"/>
            <w:vAlign w:val="center"/>
          </w:tcPr>
          <w:p w14:paraId="3CDDA104">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68" w:type="dxa"/>
            <w:vAlign w:val="center"/>
          </w:tcPr>
          <w:p w14:paraId="720C6883">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合法有效</w:t>
            </w:r>
          </w:p>
        </w:tc>
        <w:tc>
          <w:tcPr>
            <w:tcW w:w="3686" w:type="dxa"/>
            <w:vAlign w:val="center"/>
          </w:tcPr>
          <w:p w14:paraId="558997B5">
            <w:pPr>
              <w:jc w:val="left"/>
              <w:rPr>
                <w:rFonts w:hint="eastAsia" w:ascii="仿宋" w:hAnsi="仿宋" w:eastAsia="仿宋" w:cs="仿宋"/>
                <w:color w:val="auto"/>
                <w:sz w:val="24"/>
                <w:szCs w:val="24"/>
              </w:rPr>
            </w:pPr>
            <w:r>
              <w:rPr>
                <w:rFonts w:hint="eastAsia" w:ascii="仿宋" w:hAnsi="仿宋" w:eastAsia="仿宋" w:cs="仿宋"/>
                <w:color w:val="auto"/>
                <w:sz w:val="24"/>
                <w:szCs w:val="24"/>
              </w:rPr>
              <w:t>提供有效的供应商营业执照（事业单位法人证书）的扫描件</w:t>
            </w:r>
          </w:p>
        </w:tc>
      </w:tr>
      <w:tr w14:paraId="380F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68516302">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68" w:type="dxa"/>
            <w:vAlign w:val="center"/>
          </w:tcPr>
          <w:p w14:paraId="6EFA17F9">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2268" w:type="dxa"/>
            <w:vAlign w:val="center"/>
          </w:tcPr>
          <w:p w14:paraId="0D9420EC">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供应商不存在采购文件规定的不良信用记录</w:t>
            </w:r>
          </w:p>
        </w:tc>
        <w:tc>
          <w:tcPr>
            <w:tcW w:w="3686" w:type="dxa"/>
            <w:vAlign w:val="center"/>
          </w:tcPr>
          <w:p w14:paraId="37DA9892">
            <w:pPr>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供应商无需提供材料</w:t>
            </w:r>
          </w:p>
        </w:tc>
      </w:tr>
    </w:tbl>
    <w:p w14:paraId="30AB5393">
      <w:pPr>
        <w:spacing w:line="360" w:lineRule="auto"/>
        <w:ind w:firstLine="437"/>
        <w:rPr>
          <w:rFonts w:hint="eastAsia" w:ascii="仿宋" w:hAnsi="仿宋" w:eastAsia="仿宋" w:cs="仿宋"/>
          <w:color w:val="auto"/>
          <w:sz w:val="24"/>
          <w:szCs w:val="24"/>
        </w:rPr>
      </w:pPr>
      <w:r>
        <w:rPr>
          <w:rFonts w:hint="eastAsia" w:ascii="仿宋" w:hAnsi="仿宋" w:eastAsia="仿宋" w:cs="仿宋"/>
          <w:b/>
          <w:bCs/>
          <w:color w:val="auto"/>
          <w:sz w:val="24"/>
          <w:szCs w:val="24"/>
        </w:rPr>
        <w:t>资格</w:t>
      </w:r>
      <w:r>
        <w:rPr>
          <w:rFonts w:hint="eastAsia" w:ascii="仿宋" w:hAnsi="仿宋" w:eastAsia="仿宋" w:cs="仿宋"/>
          <w:b/>
          <w:color w:val="auto"/>
          <w:sz w:val="24"/>
          <w:szCs w:val="24"/>
        </w:rPr>
        <w:t>审核</w:t>
      </w:r>
      <w:r>
        <w:rPr>
          <w:rFonts w:hint="eastAsia" w:ascii="仿宋" w:hAnsi="仿宋" w:eastAsia="仿宋" w:cs="仿宋"/>
          <w:b/>
          <w:bCs/>
          <w:color w:val="auto"/>
          <w:sz w:val="24"/>
          <w:szCs w:val="24"/>
        </w:rPr>
        <w:t>通过标准：</w:t>
      </w:r>
      <w:r>
        <w:rPr>
          <w:rFonts w:hint="eastAsia" w:ascii="仿宋" w:hAnsi="仿宋" w:eastAsia="仿宋" w:cs="仿宋"/>
          <w:color w:val="auto"/>
          <w:sz w:val="24"/>
          <w:szCs w:val="24"/>
        </w:rPr>
        <w:t>供应商满足资格审核要求表中的全部要求。</w:t>
      </w:r>
    </w:p>
    <w:p w14:paraId="3826E719">
      <w:pPr>
        <w:spacing w:line="360" w:lineRule="auto"/>
        <w:ind w:firstLine="437"/>
        <w:rPr>
          <w:rFonts w:hint="eastAsia" w:ascii="仿宋" w:hAnsi="仿宋" w:eastAsia="仿宋" w:cs="仿宋"/>
          <w:b/>
          <w:color w:val="auto"/>
          <w:sz w:val="24"/>
          <w:szCs w:val="24"/>
        </w:rPr>
      </w:pPr>
      <w:r>
        <w:rPr>
          <w:rFonts w:hint="eastAsia" w:ascii="仿宋" w:hAnsi="仿宋" w:eastAsia="仿宋" w:cs="仿宋"/>
          <w:b/>
          <w:color w:val="auto"/>
          <w:sz w:val="24"/>
          <w:szCs w:val="24"/>
        </w:rPr>
        <w:t>2.符合性审核（适用于所有标项）</w:t>
      </w:r>
    </w:p>
    <w:p w14:paraId="38EFEAB6">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对通过资格审核的供应商的响应文件进行符合性审查，以确定其是否满足采购文件的实质性要求。符合性审查内容如下：</w:t>
      </w:r>
    </w:p>
    <w:tbl>
      <w:tblPr>
        <w:tblStyle w:val="47"/>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611"/>
      </w:tblGrid>
      <w:tr w14:paraId="601B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11D449CA">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5" w:type="dxa"/>
            <w:tcBorders>
              <w:bottom w:val="single" w:color="auto" w:sz="4" w:space="0"/>
            </w:tcBorders>
            <w:vAlign w:val="center"/>
          </w:tcPr>
          <w:p w14:paraId="2A3DA73A">
            <w:pPr>
              <w:pStyle w:val="538"/>
              <w:pBdr>
                <w:bottom w:val="none" w:color="auto" w:sz="0" w:space="0"/>
              </w:pBdr>
              <w:tabs>
                <w:tab w:val="clear" w:pos="4153"/>
                <w:tab w:val="clear" w:pos="8306"/>
              </w:tabs>
              <w:snapToGrid w:val="0"/>
              <w:spacing w:line="240" w:lineRule="auto"/>
              <w:ind w:right="-1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评审指标</w:t>
            </w:r>
          </w:p>
        </w:tc>
        <w:tc>
          <w:tcPr>
            <w:tcW w:w="3624" w:type="dxa"/>
            <w:tcBorders>
              <w:bottom w:val="single" w:color="auto" w:sz="4" w:space="0"/>
            </w:tcBorders>
            <w:vAlign w:val="center"/>
          </w:tcPr>
          <w:p w14:paraId="5A99D439">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审核标准</w:t>
            </w:r>
          </w:p>
        </w:tc>
        <w:tc>
          <w:tcPr>
            <w:tcW w:w="2611" w:type="dxa"/>
            <w:tcBorders>
              <w:bottom w:val="single" w:color="auto" w:sz="4" w:space="0"/>
            </w:tcBorders>
            <w:vAlign w:val="center"/>
          </w:tcPr>
          <w:p w14:paraId="39BDA5F2">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格式及材料要求</w:t>
            </w:r>
          </w:p>
        </w:tc>
      </w:tr>
      <w:tr w14:paraId="61E3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0" w:type="dxa"/>
            <w:vAlign w:val="center"/>
          </w:tcPr>
          <w:p w14:paraId="6AF1568A">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975" w:type="dxa"/>
            <w:vAlign w:val="center"/>
          </w:tcPr>
          <w:p w14:paraId="7160709E">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3624" w:type="dxa"/>
            <w:vAlign w:val="center"/>
          </w:tcPr>
          <w:p w14:paraId="08804738">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金额符合采购文件要求并加盖公章。</w:t>
            </w:r>
          </w:p>
        </w:tc>
        <w:tc>
          <w:tcPr>
            <w:tcW w:w="2611" w:type="dxa"/>
            <w:vAlign w:val="center"/>
          </w:tcPr>
          <w:p w14:paraId="01263F13">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提供《初次报价表》</w:t>
            </w:r>
          </w:p>
        </w:tc>
      </w:tr>
      <w:tr w14:paraId="5336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D114A50">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975" w:type="dxa"/>
            <w:vAlign w:val="center"/>
          </w:tcPr>
          <w:p w14:paraId="154B7D22">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响应函</w:t>
            </w:r>
          </w:p>
        </w:tc>
        <w:tc>
          <w:tcPr>
            <w:tcW w:w="3624" w:type="dxa"/>
            <w:vAlign w:val="center"/>
          </w:tcPr>
          <w:p w14:paraId="23D8AE4D">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格式、填写符合采购文件要求并加盖公章。</w:t>
            </w:r>
          </w:p>
        </w:tc>
        <w:tc>
          <w:tcPr>
            <w:tcW w:w="2611" w:type="dxa"/>
            <w:vAlign w:val="center"/>
          </w:tcPr>
          <w:p w14:paraId="346A4D5A">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提供《响应函》</w:t>
            </w:r>
          </w:p>
        </w:tc>
      </w:tr>
      <w:tr w14:paraId="2E49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75AF05A">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975" w:type="dxa"/>
            <w:vAlign w:val="center"/>
          </w:tcPr>
          <w:p w14:paraId="70D7EDD4">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法定代表人身份证正反面复印件或法定代表人授权委托书及其附件</w:t>
            </w:r>
          </w:p>
        </w:tc>
        <w:tc>
          <w:tcPr>
            <w:tcW w:w="3624" w:type="dxa"/>
            <w:vAlign w:val="center"/>
          </w:tcPr>
          <w:p w14:paraId="0D37245A">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格式、填写及签署或盖章符合采购文件要求。</w:t>
            </w:r>
          </w:p>
        </w:tc>
        <w:tc>
          <w:tcPr>
            <w:tcW w:w="2611" w:type="dxa"/>
            <w:vAlign w:val="center"/>
          </w:tcPr>
          <w:p w14:paraId="180366A9">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法定代表人参加协商提供身份证正反面复印件；授权代表参加的提供法定代表人授权委托书及其附件。</w:t>
            </w:r>
          </w:p>
        </w:tc>
      </w:tr>
      <w:tr w14:paraId="52AA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7B79DFD">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975" w:type="dxa"/>
            <w:vAlign w:val="center"/>
          </w:tcPr>
          <w:p w14:paraId="67EEE8F8">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其他要求</w:t>
            </w:r>
          </w:p>
        </w:tc>
        <w:tc>
          <w:tcPr>
            <w:tcW w:w="3624" w:type="dxa"/>
            <w:vAlign w:val="center"/>
          </w:tcPr>
          <w:p w14:paraId="705A49D2">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符合政府采购法律、法规规定的其他条件或不存在采购文件列明的不允许存在的情形。</w:t>
            </w:r>
          </w:p>
        </w:tc>
        <w:tc>
          <w:tcPr>
            <w:tcW w:w="2611" w:type="dxa"/>
            <w:vAlign w:val="center"/>
          </w:tcPr>
          <w:p w14:paraId="5E449842">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77856A28">
      <w:pPr>
        <w:spacing w:line="360" w:lineRule="auto"/>
        <w:ind w:firstLine="437"/>
        <w:rPr>
          <w:rFonts w:hint="eastAsia" w:ascii="仿宋" w:hAnsi="仿宋" w:eastAsia="仿宋" w:cs="仿宋"/>
          <w:color w:val="auto"/>
          <w:sz w:val="24"/>
          <w:szCs w:val="24"/>
        </w:rPr>
      </w:pPr>
      <w:r>
        <w:rPr>
          <w:rFonts w:hint="eastAsia" w:ascii="仿宋" w:hAnsi="仿宋" w:eastAsia="仿宋" w:cs="仿宋"/>
          <w:b/>
          <w:bCs/>
          <w:color w:val="auto"/>
          <w:sz w:val="24"/>
          <w:szCs w:val="24"/>
        </w:rPr>
        <w:t>符合性</w:t>
      </w:r>
      <w:r>
        <w:rPr>
          <w:rFonts w:hint="eastAsia" w:ascii="仿宋" w:hAnsi="仿宋" w:eastAsia="仿宋" w:cs="仿宋"/>
          <w:b/>
          <w:color w:val="auto"/>
          <w:sz w:val="24"/>
          <w:szCs w:val="24"/>
        </w:rPr>
        <w:t>审核</w:t>
      </w:r>
      <w:r>
        <w:rPr>
          <w:rFonts w:hint="eastAsia" w:ascii="仿宋" w:hAnsi="仿宋" w:eastAsia="仿宋" w:cs="仿宋"/>
          <w:b/>
          <w:bCs/>
          <w:color w:val="auto"/>
          <w:sz w:val="24"/>
          <w:szCs w:val="24"/>
        </w:rPr>
        <w:t>通过标准：</w:t>
      </w:r>
      <w:r>
        <w:rPr>
          <w:rFonts w:hint="eastAsia" w:ascii="仿宋" w:hAnsi="仿宋" w:eastAsia="仿宋" w:cs="仿宋"/>
          <w:color w:val="auto"/>
          <w:sz w:val="24"/>
          <w:szCs w:val="24"/>
        </w:rPr>
        <w:t>供应商满足符合性审核要求表中的全部要求。</w:t>
      </w:r>
    </w:p>
    <w:p w14:paraId="36A876D3">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二、响应文件有关事项的澄清、说明或更正</w:t>
      </w:r>
    </w:p>
    <w:p w14:paraId="0C756193">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小组在对供应商提交的响应文件进行审核时，对供应商不满足采购文件的要求，</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小组可以要求供应商作出必要的澄清、说明或者补正（补充资料或承诺）。如供应商在</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小组给定的时间内未作出必要的澄清、说明或者补正（补充资料或承诺），或经澄清、说明或者补正（补充资料或承诺）后仍不能满足采购文件的要求且采购人不予接受的，则协商失败，按照采购终止处理。</w:t>
      </w:r>
    </w:p>
    <w:p w14:paraId="3A6C805B">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要求供应商澄清、说明或者补正响应文件以书面形式作出。供应商的澄清、说明或者补正由法定代表人或其授权代表签字或者加盖公章。由授权代表签字的，应当附授权委托书。澄清、说明或者补正文件将作为响应文件内容的一部分。</w:t>
      </w:r>
    </w:p>
    <w:p w14:paraId="38AF7C9A">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3、双方就项目技术、商务及合同条款协商完成后，</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小组与供应商商定合理的价格。</w:t>
      </w:r>
    </w:p>
    <w:p w14:paraId="0CA3FDF9">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4、协商完毕，双方达成一致意见后，</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小组编写协商情况记录。</w:t>
      </w:r>
    </w:p>
    <w:p w14:paraId="1AA3B160">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协商情况记录由</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小组签字认可。对记录有异议的</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w:t>
      </w:r>
      <w:r>
        <w:rPr>
          <w:rFonts w:hint="eastAsia" w:ascii="仿宋" w:hAnsi="仿宋" w:eastAsia="仿宋" w:cs="仿宋"/>
          <w:color w:val="auto"/>
          <w:sz w:val="24"/>
          <w:szCs w:val="24"/>
          <w:lang w:val="en-US" w:eastAsia="zh-CN"/>
        </w:rPr>
        <w:t>成员</w:t>
      </w:r>
      <w:r>
        <w:rPr>
          <w:rFonts w:hint="eastAsia" w:ascii="仿宋" w:hAnsi="仿宋" w:eastAsia="仿宋" w:cs="仿宋"/>
          <w:color w:val="auto"/>
          <w:sz w:val="24"/>
          <w:szCs w:val="24"/>
        </w:rPr>
        <w:t>，应当签署不同意见并说明理由。</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w:t>
      </w:r>
      <w:r>
        <w:rPr>
          <w:rFonts w:hint="eastAsia" w:ascii="仿宋" w:hAnsi="仿宋" w:eastAsia="仿宋" w:cs="仿宋"/>
          <w:color w:val="auto"/>
          <w:sz w:val="24"/>
          <w:szCs w:val="24"/>
          <w:lang w:val="en-US" w:eastAsia="zh-CN"/>
        </w:rPr>
        <w:t>成员</w:t>
      </w:r>
      <w:r>
        <w:rPr>
          <w:rFonts w:hint="eastAsia" w:ascii="仿宋" w:hAnsi="仿宋" w:eastAsia="仿宋" w:cs="仿宋"/>
          <w:color w:val="auto"/>
          <w:sz w:val="24"/>
          <w:szCs w:val="24"/>
        </w:rPr>
        <w:t>拒绝在记录上签字又不书面说明其不同意见和理由的，视为同意。</w:t>
      </w:r>
    </w:p>
    <w:p w14:paraId="0EB00C96">
      <w:pPr>
        <w:spacing w:line="360" w:lineRule="auto"/>
        <w:ind w:firstLine="437"/>
        <w:rPr>
          <w:rFonts w:hint="eastAsia" w:ascii="仿宋" w:hAnsi="仿宋" w:eastAsia="仿宋" w:cs="仿宋"/>
          <w:color w:val="auto"/>
          <w:sz w:val="24"/>
          <w:szCs w:val="24"/>
        </w:rPr>
      </w:pPr>
    </w:p>
    <w:p w14:paraId="40A9FF1E">
      <w:pPr>
        <w:spacing w:line="360" w:lineRule="auto"/>
        <w:ind w:left="420" w:firstLine="840" w:firstLineChars="350"/>
        <w:rPr>
          <w:rFonts w:hint="eastAsia" w:ascii="仿宋" w:hAnsi="仿宋" w:eastAsia="仿宋" w:cs="仿宋"/>
          <w:color w:val="auto"/>
          <w:sz w:val="24"/>
          <w:szCs w:val="24"/>
        </w:rPr>
      </w:pPr>
    </w:p>
    <w:p w14:paraId="348060E4">
      <w:pPr>
        <w:spacing w:line="360" w:lineRule="auto"/>
        <w:ind w:left="420" w:firstLine="840" w:firstLineChars="350"/>
        <w:rPr>
          <w:rFonts w:hint="eastAsia" w:ascii="仿宋" w:hAnsi="仿宋" w:eastAsia="仿宋" w:cs="仿宋"/>
          <w:color w:val="auto"/>
          <w:sz w:val="24"/>
          <w:szCs w:val="24"/>
        </w:rPr>
      </w:pPr>
    </w:p>
    <w:p w14:paraId="7997CE96">
      <w:pPr>
        <w:spacing w:line="360" w:lineRule="auto"/>
        <w:ind w:left="420" w:firstLine="840" w:firstLineChars="350"/>
        <w:rPr>
          <w:rFonts w:hint="eastAsia" w:ascii="仿宋" w:hAnsi="仿宋" w:eastAsia="仿宋" w:cs="仿宋"/>
          <w:color w:val="auto"/>
          <w:sz w:val="24"/>
          <w:szCs w:val="24"/>
        </w:rPr>
      </w:pPr>
    </w:p>
    <w:p w14:paraId="3907145A">
      <w:pPr>
        <w:rPr>
          <w:rFonts w:hint="eastAsia" w:ascii="仿宋" w:hAnsi="仿宋" w:eastAsia="仿宋" w:cs="仿宋"/>
          <w:color w:val="auto"/>
          <w:sz w:val="24"/>
          <w:szCs w:val="24"/>
        </w:rPr>
      </w:pPr>
    </w:p>
    <w:p w14:paraId="69CF2CF5">
      <w:pPr>
        <w:rPr>
          <w:rFonts w:hint="eastAsia" w:ascii="仿宋" w:hAnsi="仿宋" w:eastAsia="仿宋" w:cs="仿宋"/>
          <w:color w:val="auto"/>
          <w:sz w:val="24"/>
          <w:szCs w:val="24"/>
        </w:rPr>
      </w:pPr>
    </w:p>
    <w:p w14:paraId="23B11BF4">
      <w:pPr>
        <w:widowControl/>
        <w:jc w:val="left"/>
        <w:rPr>
          <w:rFonts w:hint="eastAsia" w:ascii="仿宋" w:hAnsi="仿宋" w:eastAsia="仿宋" w:cs="仿宋"/>
          <w:color w:val="auto"/>
        </w:rPr>
      </w:pPr>
      <w:r>
        <w:rPr>
          <w:rFonts w:hint="eastAsia" w:ascii="仿宋" w:hAnsi="仿宋" w:eastAsia="仿宋" w:cs="仿宋"/>
          <w:color w:val="auto"/>
        </w:rPr>
        <w:br w:type="page"/>
      </w:r>
    </w:p>
    <w:p w14:paraId="2D30B5E5">
      <w:pPr>
        <w:spacing w:line="360" w:lineRule="auto"/>
        <w:jc w:val="center"/>
        <w:outlineLvl w:val="0"/>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第五章  采购合同样本</w:t>
      </w:r>
    </w:p>
    <w:p w14:paraId="145191AE">
      <w:pPr>
        <w:tabs>
          <w:tab w:val="left" w:pos="426"/>
        </w:tabs>
        <w:spacing w:line="360" w:lineRule="auto"/>
        <w:jc w:val="center"/>
        <w:rPr>
          <w:rFonts w:hint="eastAsia" w:ascii="仿宋" w:hAnsi="仿宋" w:eastAsia="仿宋" w:cs="仿宋"/>
          <w:color w:val="auto"/>
          <w:sz w:val="36"/>
          <w:szCs w:val="36"/>
        </w:rPr>
      </w:pPr>
    </w:p>
    <w:p w14:paraId="28559F4D">
      <w:pPr>
        <w:tabs>
          <w:tab w:val="left" w:pos="426"/>
        </w:tabs>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color w:val="auto"/>
          <w:sz w:val="36"/>
          <w:szCs w:val="36"/>
          <w:lang w:eastAsia="zh-CN"/>
        </w:rPr>
        <w:t>人类免疫缺陷病毒（I型）核酸检测试剂盒（PCR-荧光法）采购项目</w:t>
      </w:r>
    </w:p>
    <w:p w14:paraId="4A30B942">
      <w:pPr>
        <w:spacing w:line="360" w:lineRule="auto"/>
        <w:jc w:val="center"/>
        <w:rPr>
          <w:rFonts w:hint="eastAsia" w:ascii="仿宋" w:hAnsi="仿宋" w:eastAsia="仿宋" w:cs="仿宋"/>
          <w:color w:val="auto"/>
          <w:sz w:val="28"/>
          <w:szCs w:val="32"/>
        </w:rPr>
      </w:pPr>
      <w:r>
        <w:rPr>
          <w:rFonts w:hint="eastAsia" w:ascii="仿宋" w:hAnsi="仿宋" w:eastAsia="仿宋" w:cs="仿宋"/>
          <w:color w:val="auto"/>
          <w:sz w:val="28"/>
          <w:szCs w:val="32"/>
        </w:rPr>
        <w:t>（项目编号：</w:t>
      </w:r>
      <w:r>
        <w:rPr>
          <w:rFonts w:hint="eastAsia" w:ascii="仿宋" w:hAnsi="仿宋" w:eastAsia="仿宋" w:cs="仿宋"/>
          <w:color w:val="auto"/>
          <w:sz w:val="28"/>
          <w:szCs w:val="32"/>
          <w:lang w:eastAsia="zh-CN"/>
        </w:rPr>
        <w:t>NBZS-202503055D</w:t>
      </w:r>
      <w:r>
        <w:rPr>
          <w:rFonts w:hint="eastAsia" w:ascii="仿宋" w:hAnsi="仿宋" w:eastAsia="仿宋" w:cs="仿宋"/>
          <w:color w:val="auto"/>
          <w:sz w:val="28"/>
          <w:szCs w:val="32"/>
        </w:rPr>
        <w:t>）</w:t>
      </w:r>
    </w:p>
    <w:p w14:paraId="5B492E06">
      <w:pPr>
        <w:spacing w:line="360" w:lineRule="auto"/>
        <w:ind w:firstLine="1120" w:firstLineChars="400"/>
        <w:rPr>
          <w:rFonts w:hint="eastAsia" w:ascii="仿宋" w:hAnsi="仿宋" w:eastAsia="仿宋" w:cs="仿宋"/>
          <w:color w:val="auto"/>
          <w:sz w:val="28"/>
          <w:szCs w:val="28"/>
        </w:rPr>
      </w:pPr>
    </w:p>
    <w:p w14:paraId="3F83F0F5">
      <w:pPr>
        <w:spacing w:line="360" w:lineRule="auto"/>
        <w:ind w:firstLine="1120" w:firstLineChars="400"/>
        <w:rPr>
          <w:rFonts w:hint="eastAsia" w:ascii="仿宋" w:hAnsi="仿宋" w:eastAsia="仿宋" w:cs="仿宋"/>
          <w:color w:val="auto"/>
          <w:sz w:val="28"/>
          <w:szCs w:val="28"/>
        </w:rPr>
      </w:pPr>
    </w:p>
    <w:p w14:paraId="1C4715C6">
      <w:pPr>
        <w:spacing w:line="360" w:lineRule="auto"/>
        <w:ind w:firstLine="1120" w:firstLineChars="400"/>
        <w:rPr>
          <w:rFonts w:hint="eastAsia" w:ascii="仿宋" w:hAnsi="仿宋" w:eastAsia="仿宋" w:cs="仿宋"/>
          <w:color w:val="auto"/>
          <w:sz w:val="28"/>
          <w:szCs w:val="28"/>
        </w:rPr>
      </w:pPr>
    </w:p>
    <w:p w14:paraId="51F0F981">
      <w:pPr>
        <w:spacing w:line="360" w:lineRule="auto"/>
        <w:ind w:firstLine="1120" w:firstLineChars="400"/>
        <w:rPr>
          <w:rFonts w:hint="eastAsia" w:ascii="仿宋" w:hAnsi="仿宋" w:eastAsia="仿宋" w:cs="仿宋"/>
          <w:color w:val="auto"/>
          <w:sz w:val="28"/>
          <w:szCs w:val="28"/>
        </w:rPr>
      </w:pPr>
    </w:p>
    <w:p w14:paraId="63B1B58F">
      <w:pPr>
        <w:spacing w:line="360" w:lineRule="auto"/>
        <w:ind w:firstLine="1120" w:firstLineChars="400"/>
        <w:rPr>
          <w:rFonts w:hint="eastAsia" w:ascii="仿宋" w:hAnsi="仿宋" w:eastAsia="仿宋" w:cs="仿宋"/>
          <w:color w:val="auto"/>
          <w:sz w:val="28"/>
          <w:szCs w:val="28"/>
        </w:rPr>
      </w:pPr>
    </w:p>
    <w:p w14:paraId="06C06080">
      <w:pPr>
        <w:spacing w:line="360" w:lineRule="auto"/>
        <w:ind w:firstLine="1120" w:firstLineChars="400"/>
        <w:rPr>
          <w:rFonts w:hint="eastAsia" w:ascii="仿宋" w:hAnsi="仿宋" w:eastAsia="仿宋" w:cs="仿宋"/>
          <w:color w:val="auto"/>
          <w:sz w:val="28"/>
          <w:szCs w:val="28"/>
        </w:rPr>
      </w:pPr>
    </w:p>
    <w:p w14:paraId="218DCB5B">
      <w:pPr>
        <w:spacing w:line="360" w:lineRule="auto"/>
        <w:ind w:firstLine="1120" w:firstLineChars="400"/>
        <w:rPr>
          <w:rFonts w:hint="eastAsia" w:ascii="仿宋" w:hAnsi="仿宋" w:eastAsia="仿宋" w:cs="仿宋"/>
          <w:color w:val="auto"/>
          <w:sz w:val="28"/>
          <w:szCs w:val="28"/>
        </w:rPr>
      </w:pPr>
    </w:p>
    <w:p w14:paraId="029BC421">
      <w:pPr>
        <w:spacing w:line="360" w:lineRule="auto"/>
        <w:ind w:firstLine="1120" w:firstLineChars="400"/>
        <w:rPr>
          <w:rFonts w:hint="eastAsia" w:ascii="仿宋" w:hAnsi="仿宋" w:eastAsia="仿宋" w:cs="仿宋"/>
          <w:color w:val="auto"/>
          <w:sz w:val="28"/>
          <w:szCs w:val="28"/>
        </w:rPr>
      </w:pPr>
    </w:p>
    <w:p w14:paraId="5DCC09F0">
      <w:pPr>
        <w:spacing w:line="360" w:lineRule="auto"/>
        <w:ind w:firstLine="1120" w:firstLineChars="400"/>
        <w:rPr>
          <w:rFonts w:hint="eastAsia" w:ascii="仿宋" w:hAnsi="仿宋" w:eastAsia="仿宋" w:cs="仿宋"/>
          <w:color w:val="auto"/>
          <w:sz w:val="28"/>
          <w:szCs w:val="28"/>
        </w:rPr>
      </w:pPr>
    </w:p>
    <w:p w14:paraId="391A8A16">
      <w:pPr>
        <w:spacing w:line="360" w:lineRule="auto"/>
        <w:ind w:firstLine="1120" w:firstLineChars="400"/>
        <w:rPr>
          <w:rFonts w:hint="eastAsia" w:ascii="仿宋" w:hAnsi="仿宋" w:eastAsia="仿宋" w:cs="仿宋"/>
          <w:color w:val="auto"/>
          <w:sz w:val="28"/>
          <w:szCs w:val="28"/>
        </w:rPr>
      </w:pPr>
    </w:p>
    <w:p w14:paraId="5D1EEEC9">
      <w:pPr>
        <w:spacing w:line="360" w:lineRule="auto"/>
        <w:ind w:left="420" w:firstLine="980" w:firstLineChars="350"/>
        <w:rPr>
          <w:rFonts w:hint="eastAsia" w:ascii="仿宋" w:hAnsi="仿宋" w:eastAsia="仿宋" w:cs="仿宋"/>
          <w:color w:val="auto"/>
          <w:sz w:val="28"/>
          <w:szCs w:val="28"/>
        </w:rPr>
      </w:pPr>
    </w:p>
    <w:p w14:paraId="6A761B0F">
      <w:pPr>
        <w:spacing w:line="360" w:lineRule="auto"/>
        <w:ind w:left="420" w:firstLine="980" w:firstLineChars="350"/>
        <w:rPr>
          <w:rFonts w:hint="eastAsia" w:ascii="仿宋" w:hAnsi="仿宋" w:eastAsia="仿宋" w:cs="仿宋"/>
          <w:color w:val="auto"/>
          <w:sz w:val="28"/>
          <w:szCs w:val="28"/>
        </w:rPr>
      </w:pPr>
    </w:p>
    <w:p w14:paraId="0CFF65BC">
      <w:pPr>
        <w:spacing w:line="360" w:lineRule="auto"/>
        <w:ind w:left="420" w:firstLine="980" w:firstLineChars="350"/>
        <w:rPr>
          <w:rFonts w:hint="eastAsia" w:ascii="仿宋" w:hAnsi="仿宋" w:eastAsia="仿宋" w:cs="仿宋"/>
          <w:color w:val="auto"/>
          <w:sz w:val="28"/>
          <w:szCs w:val="28"/>
        </w:rPr>
      </w:pPr>
    </w:p>
    <w:p w14:paraId="520FA949">
      <w:pPr>
        <w:spacing w:line="360" w:lineRule="auto"/>
        <w:ind w:left="420" w:firstLine="980" w:firstLineChars="35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甲方（采购人）：</w:t>
      </w:r>
      <w:r>
        <w:rPr>
          <w:rFonts w:hint="eastAsia" w:ascii="仿宋" w:hAnsi="仿宋" w:eastAsia="仿宋" w:cs="仿宋"/>
          <w:color w:val="auto"/>
          <w:sz w:val="28"/>
          <w:szCs w:val="28"/>
          <w:lang w:eastAsia="zh-CN"/>
        </w:rPr>
        <w:t>宁波市疾病预防控制中心</w:t>
      </w:r>
    </w:p>
    <w:p w14:paraId="417043D4">
      <w:pPr>
        <w:spacing w:line="360" w:lineRule="auto"/>
        <w:ind w:left="420" w:firstLine="980" w:firstLineChars="350"/>
        <w:rPr>
          <w:rFonts w:hint="eastAsia" w:ascii="仿宋" w:hAnsi="仿宋" w:eastAsia="仿宋" w:cs="仿宋"/>
          <w:color w:val="auto"/>
          <w:sz w:val="28"/>
          <w:szCs w:val="28"/>
        </w:rPr>
      </w:pPr>
      <w:r>
        <w:rPr>
          <w:rFonts w:hint="eastAsia" w:ascii="仿宋" w:hAnsi="仿宋" w:eastAsia="仿宋" w:cs="仿宋"/>
          <w:color w:val="auto"/>
          <w:sz w:val="28"/>
          <w:szCs w:val="28"/>
        </w:rPr>
        <w:t>乙方（成交供应商）：</w:t>
      </w:r>
    </w:p>
    <w:p w14:paraId="666DB168">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二〇二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p>
    <w:p w14:paraId="7E8A2425">
      <w:pPr>
        <w:spacing w:line="360" w:lineRule="auto"/>
        <w:ind w:firstLine="563" w:firstLineChars="128"/>
        <w:rPr>
          <w:rFonts w:hint="eastAsia" w:ascii="仿宋" w:hAnsi="仿宋" w:eastAsia="仿宋" w:cs="仿宋"/>
          <w:color w:val="auto"/>
          <w:sz w:val="44"/>
        </w:rPr>
      </w:pPr>
      <w:r>
        <w:rPr>
          <w:rFonts w:hint="eastAsia" w:ascii="仿宋" w:hAnsi="仿宋" w:eastAsia="仿宋" w:cs="仿宋"/>
          <w:color w:val="auto"/>
          <w:sz w:val="44"/>
        </w:rPr>
        <w:br w:type="page"/>
      </w:r>
    </w:p>
    <w:p w14:paraId="3C42CBD4">
      <w:pPr>
        <w:keepNext w:val="0"/>
        <w:keepLines w:val="0"/>
        <w:pageBreakBefore w:val="0"/>
        <w:wordWrap/>
        <w:overflowPunct/>
        <w:topLinePunct w:val="0"/>
        <w:bidi w:val="0"/>
        <w:spacing w:line="360" w:lineRule="auto"/>
        <w:ind w:left="3380"/>
        <w:rPr>
          <w:rFonts w:hint="eastAsia" w:ascii="仿宋" w:hAnsi="仿宋" w:eastAsia="仿宋" w:cs="仿宋"/>
          <w:b/>
          <w:bCs/>
          <w:color w:val="auto"/>
          <w:sz w:val="28"/>
          <w:szCs w:val="28"/>
        </w:rPr>
      </w:pPr>
      <w:bookmarkStart w:id="45" w:name="_Toc449711859"/>
      <w:bookmarkStart w:id="46" w:name="_Toc35945396"/>
      <w:bookmarkStart w:id="47" w:name="_Toc35945329"/>
      <w:bookmarkStart w:id="48" w:name="_Toc35945302"/>
      <w:r>
        <w:rPr>
          <w:rFonts w:hint="eastAsia" w:ascii="仿宋" w:hAnsi="仿宋" w:eastAsia="仿宋" w:cs="仿宋"/>
          <w:b/>
          <w:bCs/>
          <w:color w:val="auto"/>
          <w:sz w:val="28"/>
          <w:szCs w:val="28"/>
        </w:rPr>
        <w:t>第一部分 合同协议书</w:t>
      </w:r>
    </w:p>
    <w:p w14:paraId="3535FD9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甲、乙双方根据</w:t>
      </w:r>
      <w:r>
        <w:rPr>
          <w:rFonts w:hint="eastAsia" w:ascii="仿宋" w:hAnsi="仿宋" w:eastAsia="仿宋" w:cs="仿宋"/>
          <w:color w:val="auto"/>
          <w:sz w:val="24"/>
          <w:szCs w:val="24"/>
          <w:u w:val="single"/>
          <w:lang w:eastAsia="zh-CN"/>
        </w:rPr>
        <w:t>人类免疫缺陷病毒（I型）核酸检测试剂盒（PCR-荧光法）采购项目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val="en-US" w:eastAsia="zh-CN"/>
        </w:rPr>
        <w:t>NBZS-202503055D</w:t>
      </w:r>
      <w:r>
        <w:rPr>
          <w:rFonts w:hint="eastAsia" w:ascii="仿宋" w:hAnsi="仿宋" w:eastAsia="仿宋" w:cs="仿宋"/>
          <w:color w:val="auto"/>
          <w:sz w:val="24"/>
          <w:szCs w:val="24"/>
        </w:rPr>
        <w:t>）的采购结果，按照《中华人民共和国政府采购法》及其实施条例、《中华人民共和国民法典》的规定，经双方协商，本着平等互利和诚实信用的原则，一致同意签订本合同如下。</w:t>
      </w:r>
    </w:p>
    <w:p w14:paraId="7EB79D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一、下列文件构成本合同的组成部分</w:t>
      </w:r>
    </w:p>
    <w:p w14:paraId="58101BF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下列文件构成本</w:t>
      </w:r>
      <w:r>
        <w:rPr>
          <w:rFonts w:hint="eastAsia" w:ascii="仿宋" w:hAnsi="仿宋" w:eastAsia="仿宋" w:cs="仿宋"/>
          <w:color w:val="auto"/>
          <w:spacing w:val="-2"/>
          <w:sz w:val="24"/>
          <w:szCs w:val="24"/>
        </w:rPr>
        <w:t>合同的组成部分，应该认为是一个整体，彼此相互解释，相互补充。组成合同的</w:t>
      </w:r>
      <w:r>
        <w:rPr>
          <w:rFonts w:hint="eastAsia" w:ascii="仿宋" w:hAnsi="仿宋" w:eastAsia="仿宋" w:cs="仿宋"/>
          <w:color w:val="auto"/>
          <w:spacing w:val="-1"/>
          <w:sz w:val="24"/>
          <w:szCs w:val="24"/>
        </w:rPr>
        <w:t>多个文件的优先支配地位的次序如下：</w:t>
      </w:r>
    </w:p>
    <w:p w14:paraId="0DEA0E88">
      <w:pPr>
        <w:keepNext w:val="0"/>
        <w:keepLines w:val="0"/>
        <w:pageBreakBefore w:val="0"/>
        <w:widowControl w:val="0"/>
        <w:kinsoku/>
        <w:wordWrap/>
        <w:overflowPunct/>
        <w:topLinePunct w:val="0"/>
        <w:autoSpaceDE/>
        <w:autoSpaceDN/>
        <w:bidi w:val="0"/>
        <w:adjustRightInd/>
        <w:snapToGrid/>
        <w:spacing w:line="360" w:lineRule="auto"/>
        <w:ind w:left="0" w:firstLine="46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w:t>
      </w:r>
      <w:r>
        <w:rPr>
          <w:rFonts w:hint="eastAsia" w:ascii="仿宋" w:hAnsi="仿宋" w:eastAsia="仿宋" w:cs="仿宋"/>
          <w:color w:val="auto"/>
          <w:spacing w:val="-5"/>
          <w:sz w:val="24"/>
          <w:szCs w:val="24"/>
        </w:rPr>
        <w:t>本合同书</w:t>
      </w:r>
    </w:p>
    <w:p w14:paraId="66503425">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2.</w:t>
      </w:r>
      <w:r>
        <w:rPr>
          <w:rFonts w:hint="eastAsia" w:ascii="仿宋" w:hAnsi="仿宋" w:eastAsia="仿宋" w:cs="仿宋"/>
          <w:color w:val="auto"/>
          <w:spacing w:val="-4"/>
          <w:sz w:val="24"/>
          <w:szCs w:val="24"/>
        </w:rPr>
        <w:t>成交通知书</w:t>
      </w:r>
    </w:p>
    <w:p w14:paraId="2FE79FD6">
      <w:pPr>
        <w:keepNext w:val="0"/>
        <w:keepLines w:val="0"/>
        <w:pageBreakBefore w:val="0"/>
        <w:widowControl w:val="0"/>
        <w:kinsoku/>
        <w:wordWrap/>
        <w:overflowPunct/>
        <w:topLinePunct w:val="0"/>
        <w:autoSpaceDE/>
        <w:autoSpaceDN/>
        <w:bidi w:val="0"/>
        <w:adjustRightInd/>
        <w:snapToGrid/>
        <w:spacing w:line="360" w:lineRule="auto"/>
        <w:ind w:left="0" w:firstLine="470"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3.</w:t>
      </w:r>
      <w:r>
        <w:rPr>
          <w:rFonts w:hint="eastAsia" w:ascii="仿宋" w:hAnsi="仿宋" w:eastAsia="仿宋" w:cs="仿宋"/>
          <w:color w:val="auto"/>
          <w:spacing w:val="-3"/>
          <w:sz w:val="24"/>
          <w:szCs w:val="24"/>
        </w:rPr>
        <w:t>响应文件（含承诺文件）</w:t>
      </w:r>
    </w:p>
    <w:p w14:paraId="4BFDF5F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4.</w:t>
      </w:r>
      <w:r>
        <w:rPr>
          <w:rFonts w:hint="eastAsia" w:ascii="仿宋" w:hAnsi="仿宋" w:eastAsia="仿宋" w:cs="仿宋"/>
          <w:color w:val="auto"/>
          <w:sz w:val="24"/>
          <w:szCs w:val="24"/>
        </w:rPr>
        <w:t>采购文件（含补充文件）</w:t>
      </w:r>
    </w:p>
    <w:p w14:paraId="27048252">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二、合同标的物</w:t>
      </w:r>
    </w:p>
    <w:tbl>
      <w:tblPr>
        <w:tblStyle w:val="47"/>
        <w:tblW w:w="86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407"/>
        <w:gridCol w:w="1748"/>
        <w:gridCol w:w="978"/>
        <w:gridCol w:w="590"/>
        <w:gridCol w:w="955"/>
        <w:gridCol w:w="1251"/>
        <w:gridCol w:w="1186"/>
      </w:tblGrid>
      <w:tr w14:paraId="251D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82" w:type="dxa"/>
            <w:shd w:val="clear" w:color="auto" w:fill="auto"/>
            <w:noWrap/>
            <w:vAlign w:val="center"/>
          </w:tcPr>
          <w:p w14:paraId="7CB6956F">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序号</w:t>
            </w:r>
          </w:p>
        </w:tc>
        <w:tc>
          <w:tcPr>
            <w:tcW w:w="1407" w:type="dxa"/>
            <w:shd w:val="clear" w:color="000000" w:fill="auto"/>
            <w:noWrap/>
            <w:vAlign w:val="center"/>
          </w:tcPr>
          <w:p w14:paraId="0C391B5B">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名称</w:t>
            </w:r>
          </w:p>
        </w:tc>
        <w:tc>
          <w:tcPr>
            <w:tcW w:w="1748" w:type="dxa"/>
            <w:shd w:val="clear" w:color="auto" w:fill="auto"/>
            <w:noWrap w:val="0"/>
            <w:vAlign w:val="center"/>
          </w:tcPr>
          <w:p w14:paraId="3C80758F">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制造商/产地/品牌</w:t>
            </w:r>
          </w:p>
        </w:tc>
        <w:tc>
          <w:tcPr>
            <w:tcW w:w="978" w:type="dxa"/>
            <w:noWrap w:val="0"/>
            <w:vAlign w:val="center"/>
          </w:tcPr>
          <w:p w14:paraId="540C2100">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规格型号</w:t>
            </w:r>
          </w:p>
        </w:tc>
        <w:tc>
          <w:tcPr>
            <w:tcW w:w="590" w:type="dxa"/>
            <w:noWrap w:val="0"/>
            <w:vAlign w:val="center"/>
          </w:tcPr>
          <w:p w14:paraId="4D57062A">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数量</w:t>
            </w:r>
          </w:p>
        </w:tc>
        <w:tc>
          <w:tcPr>
            <w:tcW w:w="955" w:type="dxa"/>
            <w:noWrap w:val="0"/>
            <w:vAlign w:val="center"/>
          </w:tcPr>
          <w:p w14:paraId="16B94D4C">
            <w:pPr>
              <w:widowControl/>
              <w:ind w:left="0" w:leftChars="0" w:firstLine="0" w:firstLineChars="0"/>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单位</w:t>
            </w:r>
          </w:p>
        </w:tc>
        <w:tc>
          <w:tcPr>
            <w:tcW w:w="1251" w:type="dxa"/>
            <w:noWrap w:val="0"/>
            <w:vAlign w:val="center"/>
          </w:tcPr>
          <w:p w14:paraId="7EA65A8E">
            <w:pPr>
              <w:widowControl/>
              <w:jc w:val="both"/>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单价(元)</w:t>
            </w:r>
          </w:p>
        </w:tc>
        <w:tc>
          <w:tcPr>
            <w:tcW w:w="1186" w:type="dxa"/>
            <w:noWrap w:val="0"/>
            <w:vAlign w:val="center"/>
          </w:tcPr>
          <w:p w14:paraId="1E66113F">
            <w:pPr>
              <w:widowControl/>
              <w:ind w:left="0" w:leftChars="0" w:firstLine="0" w:firstLineChars="0"/>
              <w:jc w:val="both"/>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合价(元)</w:t>
            </w:r>
          </w:p>
        </w:tc>
      </w:tr>
      <w:tr w14:paraId="3C88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82" w:type="dxa"/>
            <w:shd w:val="clear" w:color="auto" w:fill="auto"/>
            <w:noWrap/>
            <w:vAlign w:val="center"/>
          </w:tcPr>
          <w:p w14:paraId="70203518">
            <w:pPr>
              <w:widowControl/>
              <w:jc w:val="center"/>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1407" w:type="dxa"/>
            <w:shd w:val="clear" w:color="000000" w:fill="auto"/>
            <w:noWrap w:val="0"/>
            <w:vAlign w:val="center"/>
          </w:tcPr>
          <w:p w14:paraId="3C4F0934">
            <w:pPr>
              <w:widowControl/>
              <w:ind w:left="0" w:leftChars="0" w:firstLine="0" w:firstLineChars="0"/>
              <w:jc w:val="center"/>
              <w:outlineLvl w:val="9"/>
              <w:rPr>
                <w:rFonts w:hint="eastAsia" w:ascii="仿宋" w:hAnsi="仿宋" w:eastAsia="仿宋" w:cs="仿宋"/>
                <w:b w:val="0"/>
                <w:bCs/>
                <w:color w:val="auto"/>
                <w:kern w:val="0"/>
                <w:sz w:val="24"/>
                <w:szCs w:val="24"/>
                <w:highlight w:val="none"/>
                <w:lang w:eastAsia="zh-CN"/>
              </w:rPr>
            </w:pPr>
          </w:p>
        </w:tc>
        <w:tc>
          <w:tcPr>
            <w:tcW w:w="1748" w:type="dxa"/>
            <w:shd w:val="clear" w:color="auto" w:fill="auto"/>
            <w:noWrap w:val="0"/>
            <w:vAlign w:val="center"/>
          </w:tcPr>
          <w:p w14:paraId="6998365B">
            <w:pPr>
              <w:jc w:val="center"/>
              <w:outlineLvl w:val="9"/>
              <w:rPr>
                <w:rFonts w:hint="eastAsia" w:ascii="仿宋" w:hAnsi="仿宋" w:eastAsia="仿宋" w:cs="仿宋"/>
                <w:b w:val="0"/>
                <w:bCs/>
                <w:color w:val="auto"/>
                <w:sz w:val="24"/>
                <w:szCs w:val="24"/>
                <w:highlight w:val="none"/>
              </w:rPr>
            </w:pPr>
          </w:p>
        </w:tc>
        <w:tc>
          <w:tcPr>
            <w:tcW w:w="978" w:type="dxa"/>
            <w:noWrap w:val="0"/>
            <w:vAlign w:val="center"/>
          </w:tcPr>
          <w:p w14:paraId="13EAE4D3">
            <w:pPr>
              <w:jc w:val="center"/>
              <w:outlineLvl w:val="9"/>
              <w:rPr>
                <w:rFonts w:hint="eastAsia" w:ascii="仿宋" w:hAnsi="仿宋" w:eastAsia="仿宋" w:cs="仿宋"/>
                <w:b w:val="0"/>
                <w:bCs/>
                <w:color w:val="auto"/>
                <w:sz w:val="24"/>
                <w:szCs w:val="24"/>
                <w:highlight w:val="none"/>
              </w:rPr>
            </w:pPr>
          </w:p>
        </w:tc>
        <w:tc>
          <w:tcPr>
            <w:tcW w:w="590" w:type="dxa"/>
            <w:noWrap w:val="0"/>
            <w:vAlign w:val="center"/>
          </w:tcPr>
          <w:p w14:paraId="6E3AB93A">
            <w:pPr>
              <w:ind w:left="0" w:leftChars="0" w:firstLine="0" w:firstLineChars="0"/>
              <w:jc w:val="both"/>
              <w:outlineLvl w:val="9"/>
              <w:rPr>
                <w:rFonts w:hint="eastAsia" w:ascii="仿宋" w:hAnsi="仿宋" w:eastAsia="仿宋" w:cs="仿宋"/>
                <w:b w:val="0"/>
                <w:bCs/>
                <w:color w:val="auto"/>
                <w:sz w:val="24"/>
                <w:szCs w:val="24"/>
                <w:highlight w:val="none"/>
                <w:lang w:val="en-US" w:eastAsia="zh-CN"/>
              </w:rPr>
            </w:pPr>
          </w:p>
        </w:tc>
        <w:tc>
          <w:tcPr>
            <w:tcW w:w="955" w:type="dxa"/>
            <w:noWrap w:val="0"/>
            <w:vAlign w:val="center"/>
          </w:tcPr>
          <w:p w14:paraId="505B1329">
            <w:pPr>
              <w:jc w:val="both"/>
              <w:outlineLvl w:val="9"/>
              <w:rPr>
                <w:rFonts w:hint="eastAsia" w:ascii="仿宋" w:hAnsi="仿宋" w:eastAsia="仿宋" w:cs="仿宋"/>
                <w:b w:val="0"/>
                <w:bCs/>
                <w:color w:val="auto"/>
                <w:sz w:val="24"/>
                <w:szCs w:val="24"/>
                <w:highlight w:val="none"/>
                <w:lang w:eastAsia="zh-CN"/>
              </w:rPr>
            </w:pPr>
          </w:p>
        </w:tc>
        <w:tc>
          <w:tcPr>
            <w:tcW w:w="1251" w:type="dxa"/>
            <w:noWrap w:val="0"/>
            <w:vAlign w:val="center"/>
          </w:tcPr>
          <w:p w14:paraId="4AE8AFD0">
            <w:pPr>
              <w:jc w:val="center"/>
              <w:outlineLvl w:val="9"/>
              <w:rPr>
                <w:rFonts w:hint="eastAsia" w:ascii="仿宋" w:hAnsi="仿宋" w:eastAsia="仿宋" w:cs="仿宋"/>
                <w:b w:val="0"/>
                <w:bCs/>
                <w:color w:val="auto"/>
                <w:sz w:val="24"/>
                <w:szCs w:val="24"/>
                <w:highlight w:val="none"/>
              </w:rPr>
            </w:pPr>
          </w:p>
        </w:tc>
        <w:tc>
          <w:tcPr>
            <w:tcW w:w="1186" w:type="dxa"/>
            <w:noWrap w:val="0"/>
            <w:vAlign w:val="center"/>
          </w:tcPr>
          <w:p w14:paraId="4D1AEB5A">
            <w:pPr>
              <w:jc w:val="center"/>
              <w:outlineLvl w:val="9"/>
              <w:rPr>
                <w:rFonts w:hint="eastAsia" w:ascii="仿宋" w:hAnsi="仿宋" w:eastAsia="仿宋" w:cs="仿宋"/>
                <w:b w:val="0"/>
                <w:bCs/>
                <w:color w:val="auto"/>
                <w:sz w:val="24"/>
                <w:szCs w:val="24"/>
                <w:highlight w:val="none"/>
              </w:rPr>
            </w:pPr>
          </w:p>
        </w:tc>
      </w:tr>
    </w:tbl>
    <w:p w14:paraId="3E20AC3E">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三、合同总价</w:t>
      </w:r>
    </w:p>
    <w:p w14:paraId="7D373B2A">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outlineLvl w:val="9"/>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本合同金额为（大写）：_____________________________元（¥_______________元）人民币。</w:t>
      </w:r>
    </w:p>
    <w:p w14:paraId="0E9239A7">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四、付款方式</w:t>
      </w:r>
    </w:p>
    <w:p w14:paraId="3963D35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position w:val="9"/>
          <w:sz w:val="24"/>
          <w:szCs w:val="24"/>
        </w:rPr>
        <w:t>1.</w:t>
      </w:r>
      <w:r>
        <w:rPr>
          <w:rFonts w:hint="eastAsia" w:ascii="仿宋" w:hAnsi="仿宋" w:eastAsia="仿宋" w:cs="仿宋"/>
          <w:color w:val="auto"/>
          <w:position w:val="9"/>
          <w:sz w:val="24"/>
          <w:szCs w:val="24"/>
        </w:rPr>
        <w:t>本合同中甲乙双方之间所发生的一切费用</w:t>
      </w:r>
      <w:r>
        <w:rPr>
          <w:rFonts w:hint="eastAsia" w:ascii="仿宋" w:hAnsi="仿宋" w:eastAsia="仿宋" w:cs="仿宋"/>
          <w:color w:val="auto"/>
          <w:spacing w:val="-1"/>
          <w:position w:val="9"/>
          <w:sz w:val="24"/>
          <w:szCs w:val="24"/>
        </w:rPr>
        <w:t>以人民币进行结算。</w:t>
      </w:r>
    </w:p>
    <w:p w14:paraId="4A8C1A9C">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outlineLvl w:val="9"/>
        <w:rPr>
          <w:rFonts w:hint="eastAsia" w:ascii="仿宋" w:hAnsi="仿宋" w:eastAsia="仿宋" w:cs="仿宋"/>
          <w:color w:val="auto"/>
          <w:spacing w:val="-4"/>
          <w:sz w:val="24"/>
          <w:szCs w:val="24"/>
          <w:lang w:eastAsia="zh-CN"/>
        </w:rPr>
      </w:pPr>
      <w:r>
        <w:rPr>
          <w:rFonts w:hint="eastAsia" w:ascii="仿宋" w:hAnsi="仿宋" w:eastAsia="仿宋" w:cs="仿宋"/>
          <w:b/>
          <w:bCs/>
          <w:color w:val="auto"/>
          <w:spacing w:val="-4"/>
          <w:sz w:val="24"/>
          <w:szCs w:val="24"/>
        </w:rPr>
        <w:t>2.</w:t>
      </w:r>
      <w:r>
        <w:rPr>
          <w:rFonts w:hint="eastAsia" w:ascii="仿宋" w:hAnsi="仿宋" w:eastAsia="仿宋" w:cs="仿宋"/>
          <w:color w:val="auto"/>
          <w:spacing w:val="-4"/>
          <w:sz w:val="24"/>
          <w:szCs w:val="24"/>
        </w:rPr>
        <w:t>支付方式：分批供货，货到验收合格后15个工作日内支付该批次货款。</w:t>
      </w:r>
    </w:p>
    <w:p w14:paraId="2C329856">
      <w:pPr>
        <w:keepNext w:val="0"/>
        <w:keepLines w:val="0"/>
        <w:pageBreakBefore w:val="0"/>
        <w:widowControl w:val="0"/>
        <w:kinsoku/>
        <w:wordWrap/>
        <w:overflowPunct/>
        <w:topLinePunct w:val="0"/>
        <w:autoSpaceDE/>
        <w:autoSpaceDN/>
        <w:bidi w:val="0"/>
        <w:adjustRightInd/>
        <w:snapToGrid/>
        <w:spacing w:line="360" w:lineRule="auto"/>
        <w:ind w:left="0" w:firstLine="474"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 xml:space="preserve"> </w:t>
      </w:r>
      <w:r>
        <w:rPr>
          <w:rFonts w:hint="eastAsia" w:ascii="仿宋" w:hAnsi="仿宋" w:eastAsia="仿宋" w:cs="仿宋"/>
          <w:color w:val="auto"/>
          <w:spacing w:val="-2"/>
          <w:sz w:val="24"/>
          <w:szCs w:val="24"/>
        </w:rPr>
        <w:t>甲方应付合同款至以下乙方指定的银行账户：</w:t>
      </w:r>
    </w:p>
    <w:p w14:paraId="47FFED14">
      <w:pPr>
        <w:keepNext w:val="0"/>
        <w:keepLines w:val="0"/>
        <w:pageBreakBefore w:val="0"/>
        <w:wordWrap/>
        <w:overflowPunct/>
        <w:topLinePunct w:val="0"/>
        <w:bidi w:val="0"/>
        <w:spacing w:line="360" w:lineRule="auto"/>
        <w:ind w:left="541"/>
        <w:outlineLvl w:val="9"/>
        <w:rPr>
          <w:rFonts w:hint="eastAsia" w:ascii="仿宋" w:hAnsi="仿宋" w:eastAsia="仿宋" w:cs="仿宋"/>
          <w:color w:val="auto"/>
          <w:sz w:val="24"/>
          <w:szCs w:val="24"/>
        </w:rPr>
      </w:pPr>
      <w:r>
        <w:rPr>
          <w:rFonts w:hint="eastAsia" w:ascii="仿宋" w:hAnsi="仿宋" w:eastAsia="仿宋" w:cs="仿宋"/>
          <w:color w:val="auto"/>
          <w:spacing w:val="-18"/>
          <w:sz w:val="24"/>
          <w:szCs w:val="24"/>
        </w:rPr>
        <w:t>开户名称：</w:t>
      </w:r>
    </w:p>
    <w:p w14:paraId="53823515">
      <w:pPr>
        <w:keepNext w:val="0"/>
        <w:keepLines w:val="0"/>
        <w:pageBreakBefore w:val="0"/>
        <w:wordWrap/>
        <w:overflowPunct/>
        <w:topLinePunct w:val="0"/>
        <w:bidi w:val="0"/>
        <w:spacing w:line="360" w:lineRule="auto"/>
        <w:ind w:left="541"/>
        <w:outlineLvl w:val="9"/>
        <w:rPr>
          <w:rFonts w:hint="eastAsia" w:ascii="仿宋" w:hAnsi="仿宋" w:eastAsia="仿宋" w:cs="仿宋"/>
          <w:color w:val="auto"/>
          <w:sz w:val="24"/>
          <w:szCs w:val="24"/>
        </w:rPr>
      </w:pPr>
      <w:r>
        <w:rPr>
          <w:rFonts w:hint="eastAsia" w:ascii="仿宋" w:hAnsi="仿宋" w:eastAsia="仿宋" w:cs="仿宋"/>
          <w:color w:val="auto"/>
          <w:spacing w:val="-18"/>
          <w:sz w:val="24"/>
          <w:szCs w:val="24"/>
        </w:rPr>
        <w:t>开户银行：</w:t>
      </w:r>
    </w:p>
    <w:p w14:paraId="2AC583BA">
      <w:pPr>
        <w:keepNext w:val="0"/>
        <w:keepLines w:val="0"/>
        <w:pageBreakBefore w:val="0"/>
        <w:wordWrap/>
        <w:overflowPunct/>
        <w:topLinePunct w:val="0"/>
        <w:bidi w:val="0"/>
        <w:spacing w:line="360" w:lineRule="auto"/>
        <w:ind w:left="544"/>
        <w:outlineLvl w:val="9"/>
        <w:rPr>
          <w:rFonts w:hint="eastAsia" w:ascii="仿宋" w:hAnsi="仿宋" w:eastAsia="仿宋" w:cs="仿宋"/>
          <w:color w:val="auto"/>
          <w:sz w:val="24"/>
          <w:szCs w:val="24"/>
        </w:rPr>
      </w:pPr>
      <w:r>
        <w:rPr>
          <w:rFonts w:hint="eastAsia" w:ascii="仿宋" w:hAnsi="仿宋" w:eastAsia="仿宋" w:cs="仿宋"/>
          <w:color w:val="auto"/>
          <w:spacing w:val="-27"/>
          <w:sz w:val="24"/>
          <w:szCs w:val="24"/>
        </w:rPr>
        <w:t>账号：</w:t>
      </w:r>
    </w:p>
    <w:p w14:paraId="1EB55F9F">
      <w:pPr>
        <w:keepNext w:val="0"/>
        <w:keepLines w:val="0"/>
        <w:pageBreakBefore w:val="0"/>
        <w:wordWrap/>
        <w:overflowPunct/>
        <w:topLinePunct w:val="0"/>
        <w:bidi w:val="0"/>
        <w:spacing w:line="360" w:lineRule="auto"/>
        <w:ind w:left="546"/>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五、本合同标的物的交付时间</w:t>
      </w:r>
    </w:p>
    <w:p w14:paraId="2955D311">
      <w:pPr>
        <w:keepNext w:val="0"/>
        <w:keepLines w:val="0"/>
        <w:pageBreakBefore w:val="0"/>
        <w:wordWrap/>
        <w:overflowPunct/>
        <w:topLinePunct w:val="0"/>
        <w:bidi w:val="0"/>
        <w:spacing w:line="360" w:lineRule="auto"/>
        <w:ind w:left="545"/>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交付时间：从合同签订之日起开始计算，根据</w:t>
      </w:r>
      <w:r>
        <w:rPr>
          <w:rFonts w:hint="eastAsia" w:ascii="仿宋" w:hAnsi="仿宋" w:eastAsia="仿宋" w:cs="仿宋"/>
          <w:color w:val="auto"/>
          <w:spacing w:val="-4"/>
          <w:sz w:val="24"/>
          <w:szCs w:val="24"/>
          <w:lang w:val="en-US" w:eastAsia="zh-CN"/>
        </w:rPr>
        <w:t>甲方</w:t>
      </w:r>
      <w:r>
        <w:rPr>
          <w:rFonts w:hint="eastAsia" w:ascii="仿宋" w:hAnsi="仿宋" w:eastAsia="仿宋" w:cs="仿宋"/>
          <w:color w:val="auto"/>
          <w:spacing w:val="-4"/>
          <w:sz w:val="24"/>
          <w:szCs w:val="24"/>
        </w:rPr>
        <w:t>实际需求分批交付（一年内供货次数不会超过3次）。</w:t>
      </w:r>
    </w:p>
    <w:p w14:paraId="016ACA4F">
      <w:pPr>
        <w:keepNext w:val="0"/>
        <w:keepLines w:val="0"/>
        <w:pageBreakBefore w:val="0"/>
        <w:wordWrap/>
        <w:overflowPunct/>
        <w:topLinePunct w:val="0"/>
        <w:bidi w:val="0"/>
        <w:spacing w:line="360" w:lineRule="auto"/>
        <w:ind w:left="545"/>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六、本合同标的物的交付地点</w:t>
      </w:r>
    </w:p>
    <w:p w14:paraId="388F2697">
      <w:pPr>
        <w:keepNext w:val="0"/>
        <w:keepLines w:val="0"/>
        <w:pageBreakBefore w:val="0"/>
        <w:wordWrap/>
        <w:overflowPunct/>
        <w:topLinePunct w:val="0"/>
        <w:bidi w:val="0"/>
        <w:spacing w:line="360" w:lineRule="auto"/>
        <w:ind w:left="545"/>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交付地点：</w:t>
      </w:r>
    </w:p>
    <w:p w14:paraId="3911D066">
      <w:pPr>
        <w:keepNext w:val="0"/>
        <w:keepLines w:val="0"/>
        <w:pageBreakBefore w:val="0"/>
        <w:wordWrap/>
        <w:overflowPunct/>
        <w:topLinePunct w:val="0"/>
        <w:bidi w:val="0"/>
        <w:spacing w:line="360" w:lineRule="auto"/>
        <w:ind w:left="542"/>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七、履约保证金</w:t>
      </w:r>
    </w:p>
    <w:p w14:paraId="0A61F7E1">
      <w:pPr>
        <w:keepNext w:val="0"/>
        <w:keepLines w:val="0"/>
        <w:pageBreakBefore w:val="0"/>
        <w:wordWrap/>
        <w:overflowPunct/>
        <w:topLinePunct w:val="0"/>
        <w:bidi w:val="0"/>
        <w:spacing w:line="360" w:lineRule="auto"/>
        <w:ind w:left="542"/>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p w14:paraId="485CF41D">
      <w:pPr>
        <w:keepNext w:val="0"/>
        <w:keepLines w:val="0"/>
        <w:pageBreakBefore w:val="0"/>
        <w:wordWrap/>
        <w:overflowPunct/>
        <w:topLinePunct w:val="0"/>
        <w:bidi w:val="0"/>
        <w:spacing w:line="360" w:lineRule="auto"/>
        <w:ind w:left="542"/>
        <w:outlineLvl w:val="9"/>
        <w:rPr>
          <w:rFonts w:hint="eastAsia" w:ascii="仿宋" w:hAnsi="仿宋" w:eastAsia="仿宋" w:cs="仿宋"/>
          <w:color w:val="auto"/>
          <w:sz w:val="24"/>
          <w:szCs w:val="24"/>
        </w:rPr>
      </w:pPr>
      <w:r>
        <w:rPr>
          <w:rFonts w:hint="eastAsia" w:ascii="仿宋" w:hAnsi="仿宋" w:eastAsia="仿宋" w:cs="仿宋"/>
          <w:color w:val="auto"/>
          <w:sz w:val="24"/>
          <w:szCs w:val="24"/>
        </w:rPr>
        <w:t>八、合同的生效。</w:t>
      </w:r>
    </w:p>
    <w:p w14:paraId="04623006">
      <w:pPr>
        <w:keepNext w:val="0"/>
        <w:keepLines w:val="0"/>
        <w:pageBreakBefore w:val="0"/>
        <w:wordWrap/>
        <w:overflowPunct/>
        <w:topLinePunct w:val="0"/>
        <w:bidi w:val="0"/>
        <w:spacing w:line="360" w:lineRule="auto"/>
        <w:ind w:left="542"/>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本合同经双方全权代表签署、加盖单位章后生效。授权代表签署的后附法定代表人授权书</w:t>
      </w:r>
      <w:r>
        <w:rPr>
          <w:rFonts w:hint="eastAsia" w:ascii="仿宋" w:hAnsi="仿宋" w:eastAsia="仿宋" w:cs="仿宋"/>
          <w:color w:val="auto"/>
          <w:sz w:val="24"/>
          <w:szCs w:val="24"/>
          <w:lang w:eastAsia="zh-CN"/>
        </w:rPr>
        <w:t>。</w:t>
      </w:r>
    </w:p>
    <w:p w14:paraId="2EBDF600">
      <w:pPr>
        <w:keepNext w:val="0"/>
        <w:keepLines w:val="0"/>
        <w:pageBreakBefore w:val="0"/>
        <w:wordWrap/>
        <w:overflowPunct/>
        <w:topLinePunct w:val="0"/>
        <w:bidi w:val="0"/>
        <w:spacing w:line="360" w:lineRule="auto"/>
        <w:ind w:left="542"/>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、合同份数</w:t>
      </w:r>
    </w:p>
    <w:p w14:paraId="0C905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z w:val="24"/>
          <w:szCs w:val="24"/>
        </w:rPr>
        <w:t>本合同一式【】份，具同等法律效力。甲方执【】份和乙方执</w:t>
      </w:r>
      <w:r>
        <w:rPr>
          <w:rFonts w:hint="eastAsia" w:ascii="仿宋" w:hAnsi="仿宋" w:eastAsia="仿宋" w:cs="仿宋"/>
          <w:color w:val="auto"/>
          <w:spacing w:val="-1"/>
          <w:sz w:val="24"/>
          <w:szCs w:val="24"/>
        </w:rPr>
        <w:t>【】份。</w:t>
      </w:r>
    </w:p>
    <w:p w14:paraId="120FBAAD">
      <w:pPr>
        <w:pStyle w:val="17"/>
        <w:outlineLvl w:val="9"/>
        <w:rPr>
          <w:rFonts w:hint="eastAsia" w:ascii="仿宋" w:hAnsi="仿宋" w:eastAsia="仿宋" w:cs="仿宋"/>
          <w:color w:val="auto"/>
          <w:sz w:val="24"/>
          <w:szCs w:val="24"/>
          <w:lang w:eastAsia="zh-CN"/>
        </w:rPr>
      </w:pPr>
    </w:p>
    <w:p w14:paraId="54875E99">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甲方：                                   乙方： </w:t>
      </w:r>
    </w:p>
    <w:p w14:paraId="571E4C2B">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地址：                                   地址： </w:t>
      </w:r>
    </w:p>
    <w:p w14:paraId="6CE078DA">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法定（授权）代表人：                     法定（授权）代表人：</w:t>
      </w:r>
    </w:p>
    <w:p w14:paraId="2A36A017">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签字日期：      年  月  日               签字日期：      年  月  日</w:t>
      </w:r>
    </w:p>
    <w:p w14:paraId="0A8C2228">
      <w:pPr>
        <w:pStyle w:val="231"/>
        <w:outlineLvl w:val="9"/>
        <w:rPr>
          <w:rFonts w:hint="eastAsia" w:ascii="仿宋" w:hAnsi="仿宋" w:eastAsia="仿宋" w:cs="仿宋"/>
          <w:color w:val="auto"/>
          <w:sz w:val="24"/>
          <w:szCs w:val="24"/>
          <w:highlight w:val="none"/>
        </w:rPr>
      </w:pPr>
    </w:p>
    <w:p w14:paraId="06980CE6">
      <w:pPr>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br w:type="page"/>
      </w:r>
    </w:p>
    <w:p w14:paraId="1BC45123">
      <w:pPr>
        <w:keepNext w:val="0"/>
        <w:keepLines w:val="0"/>
        <w:pageBreakBefore w:val="0"/>
        <w:wordWrap/>
        <w:overflowPunct/>
        <w:topLinePunct w:val="0"/>
        <w:bidi w:val="0"/>
        <w:spacing w:line="360" w:lineRule="auto"/>
        <w:ind w:left="3380"/>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第二部分合同条款</w:t>
      </w:r>
    </w:p>
    <w:p w14:paraId="42B419A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一、产品的质量、技术标准</w:t>
      </w:r>
    </w:p>
    <w:p w14:paraId="4DF3F14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合同产品的质量、技术标准如在采购文件、响应文件</w:t>
      </w:r>
      <w:r>
        <w:rPr>
          <w:rFonts w:hint="eastAsia" w:ascii="仿宋" w:hAnsi="仿宋" w:eastAsia="仿宋" w:cs="仿宋"/>
          <w:color w:val="auto"/>
          <w:spacing w:val="-2"/>
          <w:sz w:val="24"/>
          <w:szCs w:val="24"/>
        </w:rPr>
        <w:t>中无相应说明，则按中华人民共和国有关部</w:t>
      </w:r>
      <w:r>
        <w:rPr>
          <w:rFonts w:hint="eastAsia" w:ascii="仿宋" w:hAnsi="仿宋" w:eastAsia="仿宋" w:cs="仿宋"/>
          <w:color w:val="auto"/>
          <w:spacing w:val="-1"/>
          <w:sz w:val="24"/>
          <w:szCs w:val="24"/>
        </w:rPr>
        <w:t>门颁布的最新的国家或专业（部）或国际标准执行。没有国</w:t>
      </w:r>
      <w:r>
        <w:rPr>
          <w:rFonts w:hint="eastAsia" w:ascii="仿宋" w:hAnsi="仿宋" w:eastAsia="仿宋" w:cs="仿宋"/>
          <w:color w:val="auto"/>
          <w:spacing w:val="-2"/>
          <w:sz w:val="24"/>
          <w:szCs w:val="24"/>
        </w:rPr>
        <w:t>家或专业（部）或国际标准的，按企业标准执行。</w:t>
      </w:r>
    </w:p>
    <w:p w14:paraId="101D98A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二、知识产权</w:t>
      </w:r>
    </w:p>
    <w:p w14:paraId="7CAA17C7">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2"/>
          <w:sz w:val="24"/>
          <w:szCs w:val="24"/>
        </w:rPr>
        <w:t>乙方应保证甲方在使用该标的物或其任何一部分时不受第三方提出的侵犯专利权、著作权、商标</w:t>
      </w:r>
      <w:r>
        <w:rPr>
          <w:rFonts w:hint="eastAsia" w:ascii="仿宋" w:hAnsi="仿宋" w:eastAsia="仿宋" w:cs="仿宋"/>
          <w:color w:val="auto"/>
          <w:spacing w:val="-1"/>
          <w:sz w:val="24"/>
          <w:szCs w:val="24"/>
        </w:rPr>
        <w:t>权和工业设计权等的起诉。如果任何第三方提出侵权指控，乙方须</w:t>
      </w:r>
      <w:r>
        <w:rPr>
          <w:rFonts w:hint="eastAsia" w:ascii="仿宋" w:hAnsi="仿宋" w:eastAsia="仿宋" w:cs="仿宋"/>
          <w:color w:val="auto"/>
          <w:spacing w:val="-2"/>
          <w:sz w:val="24"/>
          <w:szCs w:val="24"/>
        </w:rPr>
        <w:t>与第三方交涉并承担由此发生的一</w:t>
      </w:r>
      <w:r>
        <w:rPr>
          <w:rFonts w:hint="eastAsia" w:ascii="仿宋" w:hAnsi="仿宋" w:eastAsia="仿宋" w:cs="仿宋"/>
          <w:color w:val="auto"/>
          <w:spacing w:val="-1"/>
          <w:sz w:val="24"/>
          <w:szCs w:val="24"/>
        </w:rPr>
        <w:t>切责任、费用和经济赔偿（包括但不限于诉讼费、律师费、担</w:t>
      </w:r>
      <w:r>
        <w:rPr>
          <w:rFonts w:hint="eastAsia" w:ascii="仿宋" w:hAnsi="仿宋" w:eastAsia="仿宋" w:cs="仿宋"/>
          <w:color w:val="auto"/>
          <w:spacing w:val="-2"/>
          <w:sz w:val="24"/>
          <w:szCs w:val="24"/>
        </w:rPr>
        <w:t>保费、担保公司费用、差旅费、公证费等费</w:t>
      </w:r>
      <w:r>
        <w:rPr>
          <w:rFonts w:hint="eastAsia" w:ascii="仿宋" w:hAnsi="仿宋" w:eastAsia="仿宋" w:cs="仿宋"/>
          <w:color w:val="auto"/>
          <w:spacing w:val="-1"/>
          <w:sz w:val="24"/>
          <w:szCs w:val="24"/>
        </w:rPr>
        <w:t>用）。</w:t>
      </w:r>
    </w:p>
    <w:p w14:paraId="3A996C6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三、产品包装</w:t>
      </w:r>
    </w:p>
    <w:p w14:paraId="519AB37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为了保证产品在长途运输和装卸过程中的安全，全部产品均应按国家或专业（部）标准和产品的特殊要求进行包装。该包装应适应于远距离运输、符合保存温度和湿度的要求，防潮、防震、防锈、防野蛮装卸和防变质，以确保货物安全无损运抵指定现场。如在运输中因产品外包装和产品破损或产品雨淋受潮等导致产品失缺或损坏，由乙方承担一切责任。每一包装箱内必须附有一份详细装箱货物清单。</w:t>
      </w:r>
    </w:p>
    <w:p w14:paraId="3C158B8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四、唛头</w:t>
      </w:r>
    </w:p>
    <w:p w14:paraId="7C1897C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1.乙方应在每件包装箱上，明显地标注下列标记：</w:t>
      </w:r>
    </w:p>
    <w:p w14:paraId="0D6113FC">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（1）收货人；（2）产品名称；（3）合同号；（4）品目号和箱号；（5）到达站或到货地点；（6）外形尺寸（长×宽×高），以厘米计；（7）毛重、净重（公斤）。</w:t>
      </w:r>
    </w:p>
    <w:p w14:paraId="31C46B3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2.乙方应根据产品特点，在包装箱上标明“小心轻放”、“请勿倒置”、“防潮”等字样和吊装标记。</w:t>
      </w:r>
    </w:p>
    <w:p w14:paraId="3EB5D89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五、接货通知</w:t>
      </w:r>
    </w:p>
    <w:p w14:paraId="4A337AB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乙方在产品发运5天前将准备发运的产品的名称、生产日期、数量、生产批号、包装箱件数、每件包装箱的尺码、毛重及对货物的卸车、贮存的特殊要求以书面的形式通知甲方，以便接货。</w:t>
      </w:r>
    </w:p>
    <w:p w14:paraId="299C84F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六、运输及装卸保险</w:t>
      </w:r>
    </w:p>
    <w:p w14:paraId="0B2E912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  产品在装运前由乙方投保，一旦货物在装卸、运输过程中发生损坏或短缺，由乙方负责索赔。</w:t>
      </w:r>
    </w:p>
    <w:p w14:paraId="7A9988E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2.乙方保证在确认产品在装卸、运输中发生损坏或短缺后，尽快给予调换、补齐缺件，不管其造成的原因如何，也不能以办理索赔为由而拖延。</w:t>
      </w:r>
    </w:p>
    <w:p w14:paraId="76C9F0FF">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七、质量保证</w:t>
      </w:r>
    </w:p>
    <w:p w14:paraId="43B6657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1.乙方保证所提供的产品是经过检验合格的，并适宜于采购人需要。</w:t>
      </w:r>
    </w:p>
    <w:p w14:paraId="10899ACC">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2.乙方保证采用先进的技术、优质的材料和设备、一流的工艺、严格的质量管理进行生产并为甲方提供完全符合合同规定的质量、规格、性能要求的产品。</w:t>
      </w:r>
    </w:p>
    <w:p w14:paraId="7A6C54E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3.乙方保证按ISO9000系列标准或相应的质量管理和质量保证体系，对所供产品的采购、制造、检验、包装、运输、装卸、等各个环节进行严格的质量管理和质量控制。</w:t>
      </w:r>
    </w:p>
    <w:p w14:paraId="3E018AC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4.乙方保证所提供的产品在正确及正常使用情况下，达到甲方满意的使用期限和效用。</w:t>
      </w:r>
    </w:p>
    <w:p w14:paraId="1BECD654">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八</w:t>
      </w:r>
      <w:r>
        <w:rPr>
          <w:rFonts w:hint="eastAsia" w:ascii="仿宋" w:hAnsi="仿宋" w:eastAsia="仿宋" w:cs="仿宋"/>
          <w:color w:val="auto"/>
          <w:spacing w:val="-1"/>
          <w:sz w:val="24"/>
          <w:szCs w:val="24"/>
        </w:rPr>
        <w:t>、合同变更</w:t>
      </w:r>
    </w:p>
    <w:p w14:paraId="34D25308">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F63C116">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2.有下列情形之一的，双方协商一致可以变更合同：</w:t>
      </w:r>
    </w:p>
    <w:p w14:paraId="3567BD0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（1）发生不可预见的紧急情况，继续按照原合同履行不能实现采购目的，又不能从其他供应商处采购；</w:t>
      </w:r>
    </w:p>
    <w:p w14:paraId="5F039F9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（2）因甲方的过错导致不能实现采购目的，重新采购费用和违约金、违约损失赔偿金额占合同金额比例过大，但违背社会公共利益的除外；</w:t>
      </w:r>
    </w:p>
    <w:p w14:paraId="3B323C7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（3）属于合同主要条款确定的事项，但变更不改变合同实质性内容；</w:t>
      </w:r>
    </w:p>
    <w:p w14:paraId="11877F3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（4）合同主要条款以外的内容；</w:t>
      </w:r>
    </w:p>
    <w:p w14:paraId="7EC5894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（5）法律、法规规定可以变更合同的其他情形。</w:t>
      </w:r>
    </w:p>
    <w:p w14:paraId="0EEA881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w:t>
      </w:r>
      <w:r>
        <w:rPr>
          <w:rFonts w:hint="eastAsia" w:ascii="仿宋" w:hAnsi="仿宋" w:eastAsia="仿宋" w:cs="仿宋"/>
          <w:color w:val="auto"/>
          <w:spacing w:val="-1"/>
          <w:sz w:val="24"/>
          <w:szCs w:val="24"/>
          <w:lang w:val="en-US" w:eastAsia="zh-CN"/>
        </w:rPr>
        <w:t>.</w:t>
      </w:r>
      <w:r>
        <w:rPr>
          <w:rFonts w:hint="eastAsia" w:ascii="仿宋" w:hAnsi="仿宋" w:eastAsia="仿宋" w:cs="仿宋"/>
          <w:color w:val="auto"/>
          <w:spacing w:val="-1"/>
          <w:sz w:val="24"/>
          <w:szCs w:val="24"/>
        </w:rPr>
        <w:t>当事人协商一致变更合同的，应当报同级财政部门备案。</w:t>
      </w:r>
    </w:p>
    <w:p w14:paraId="17DFDDB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九</w:t>
      </w:r>
      <w:r>
        <w:rPr>
          <w:rFonts w:hint="eastAsia" w:ascii="仿宋" w:hAnsi="仿宋" w:eastAsia="仿宋" w:cs="仿宋"/>
          <w:color w:val="auto"/>
          <w:spacing w:val="-1"/>
          <w:sz w:val="24"/>
          <w:szCs w:val="24"/>
        </w:rPr>
        <w:t>、违约责任</w:t>
      </w:r>
    </w:p>
    <w:p w14:paraId="3AA3DD1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1.产品质量责任</w:t>
      </w:r>
    </w:p>
    <w:p w14:paraId="213C758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（1）在产品有效期内，凡产品在检验、使用过程中发现的质量问题，由乙方负责处理，实行包换、包退，直至产品符合质量要求。乙方承担调换、退货发生的一切费用和甲方的直接经济损失。</w:t>
      </w:r>
    </w:p>
    <w:p w14:paraId="5350662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（2）如产品质量等原因引起严重的后果，由乙方负责经济赔偿和有关的善后处理工作。</w:t>
      </w:r>
    </w:p>
    <w:p w14:paraId="1F7CE2F6">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（3）乙方在接到甲方通知后，应立即派人赴现场处理产品质量问题。</w:t>
      </w:r>
    </w:p>
    <w:p w14:paraId="2A79634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2.违约赔偿</w:t>
      </w:r>
    </w:p>
    <w:p w14:paraId="3FD0A708">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除不可抗力外，如乙方发生不能按期交货或提供服务，甲方发生中途退货等情况，应及时以书面形式通知对方。甲乙双方应本着友好的态度进行协商，妥善解决。如协商无效，按下列规定处以违约金。</w:t>
      </w:r>
    </w:p>
    <w:p w14:paraId="5A344E4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（1）逾期交货</w:t>
      </w:r>
    </w:p>
    <w:p w14:paraId="6EBBB24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乙方逾期交货，按逾期交货部分总价计算向甲方赔偿违约金，每逾期一天，按产品总价的1‰违约金。</w:t>
      </w:r>
    </w:p>
    <w:p w14:paraId="4106107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（2）乙方不能交货或甲方中途退货</w:t>
      </w:r>
    </w:p>
    <w:p w14:paraId="4E51A8B8">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乙方不能交货，应向甲方偿付违约金。违约金按不能交货部分货款的20%计算。</w:t>
      </w:r>
    </w:p>
    <w:p w14:paraId="278B5C6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甲方中途退货，应向乙方偿付违约金。违约金的计算方法与供应商违约相同。</w:t>
      </w:r>
    </w:p>
    <w:p w14:paraId="413EB9C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（3）逾期交货的违约赔偿最高限度为迟交货合同总价的3%，如违约金达到最高限额时供应商仍不能交货，甲方可考虑终止合同。</w:t>
      </w:r>
    </w:p>
    <w:p w14:paraId="3107420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如果甲方未按合同规定的时间支付货款给乙方，则甲方应向乙方支付由此产生的违约金，每逾期一天，按拖欠金额的1‰计算，逾期付款的违约金最高限度为合同总价的3%，如违约金达到最高限额时甲方仍不能付款，乙方可考虑终止合同。</w:t>
      </w:r>
    </w:p>
    <w:p w14:paraId="282411CF">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（5）经甲乙双方协商同意延期交货和经双方友好协商同意退货且无需支付违约金者不在此例。</w:t>
      </w:r>
    </w:p>
    <w:p w14:paraId="4E61C237">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十、违约解除合同</w:t>
      </w:r>
    </w:p>
    <w:p w14:paraId="58B86DAE">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1.有下列情形之一的，采购合同的双方当事人可以解除合同：</w:t>
      </w:r>
    </w:p>
    <w:p w14:paraId="5391DBD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1.1因不可抗力致使不能实现合同目的；</w:t>
      </w:r>
    </w:p>
    <w:p w14:paraId="32FA5BE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1.2在履行期限届满之前，乙方明确表示或者以自己的行为表示不履行主要义务；</w:t>
      </w:r>
    </w:p>
    <w:p w14:paraId="5D92BAFC">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1.3乙方迟延履行主要义务，经催告后在合理期限内仍未履行。</w:t>
      </w:r>
    </w:p>
    <w:p w14:paraId="6250787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1.4乙方迟延履行义务或者有其他违约行为致使不能实现合同目的；</w:t>
      </w:r>
    </w:p>
    <w:p w14:paraId="7BA0088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1.5乙方转包，或者未经甲方同意采取分包方式履行合同；</w:t>
      </w:r>
    </w:p>
    <w:p w14:paraId="269DEC7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1.6甲方认为乙方在本合同履行过程中有腐败和欺诈行为的。</w:t>
      </w:r>
    </w:p>
    <w:p w14:paraId="2CDFD44C">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1.6.1“腐败行为”和“欺诈行为”定义如下：</w:t>
      </w:r>
    </w:p>
    <w:p w14:paraId="36404F0A">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1.6.2“腐败行为”是指提供/给予/接受或索取任何有价值的东西来影响甲方在合同签订、履行过程中的行为。</w:t>
      </w:r>
    </w:p>
    <w:p w14:paraId="5876844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1.6.3“欺诈行为”是指为了影响合同签订、履行过程，以谎报事实的方法，损害甲方的利益的行为。</w:t>
      </w:r>
    </w:p>
    <w:p w14:paraId="1FF112F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1.7违约金达到合同约定的最高限额。</w:t>
      </w:r>
    </w:p>
    <w:p w14:paraId="69DD189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1.8法律、法规规定的其他情形。</w:t>
      </w:r>
    </w:p>
    <w:p w14:paraId="119CE04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2.甲方解除合同的，合同于甲方发出书面解除合同通知书送达乙方之日起解除。乙方应在合同解除后10 日内退还甲方已支付的合同款，逾期退还合同款的，每日按未退还金额的1 %支付违约金。</w:t>
      </w:r>
    </w:p>
    <w:p w14:paraId="48EC050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3.因乙方的原因导致合同解除，给甲方造成损失的，乙方应予以赔偿，赔偿事宜双方协商确定。</w:t>
      </w:r>
    </w:p>
    <w:p w14:paraId="3AFD5E0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4.因甲方的原因导致合同解除，给乙方造成损失的，甲方应予以赔偿，赔偿事宜双方协商确定。</w:t>
      </w:r>
    </w:p>
    <w:p w14:paraId="647FF88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5.解除合同的，应当报同级财政部门备案。</w:t>
      </w:r>
    </w:p>
    <w:p w14:paraId="0BD3A33E">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一</w:t>
      </w:r>
      <w:r>
        <w:rPr>
          <w:rFonts w:hint="eastAsia" w:ascii="仿宋" w:hAnsi="仿宋" w:eastAsia="仿宋" w:cs="仿宋"/>
          <w:color w:val="auto"/>
          <w:spacing w:val="-1"/>
          <w:sz w:val="24"/>
          <w:szCs w:val="24"/>
        </w:rPr>
        <w:t>、适用</w:t>
      </w:r>
    </w:p>
    <w:p w14:paraId="6975844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本合同应按照《中华人民共和国政府采购法》、《中华人民共和国民法典》等进行解释。</w:t>
      </w:r>
    </w:p>
    <w:p w14:paraId="495F9976">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二</w:t>
      </w:r>
      <w:r>
        <w:rPr>
          <w:rFonts w:hint="eastAsia" w:ascii="仿宋" w:hAnsi="仿宋" w:eastAsia="仿宋" w:cs="仿宋"/>
          <w:color w:val="auto"/>
          <w:spacing w:val="-1"/>
          <w:sz w:val="24"/>
          <w:szCs w:val="24"/>
        </w:rPr>
        <w:t>、解决争议的方法</w:t>
      </w:r>
    </w:p>
    <w:p w14:paraId="3A491F60">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因合同履行中发生的争议，可通过合同当事人双方友好协商解决。如自协商开始之起15日内得不到解决，双方应将争议提交同级财政部门调解。调解不成的，双方向【甲方所在地有管辖权的】人民法院提起诉讼。诉讼费用除人民法院另有裁决外，应由败诉方负担。</w:t>
      </w:r>
    </w:p>
    <w:p w14:paraId="22A08CC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因一方违约行为导致诉讼的，应当承担另一方因维护合法权益产生的一切费用，包括但不限于诉讼费、律师费、担保费、担保公司费用、差旅费、公证费等费用。</w:t>
      </w:r>
    </w:p>
    <w:p w14:paraId="0230F9BC">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三</w:t>
      </w:r>
      <w:r>
        <w:rPr>
          <w:rFonts w:hint="eastAsia" w:ascii="仿宋" w:hAnsi="仿宋" w:eastAsia="仿宋" w:cs="仿宋"/>
          <w:color w:val="auto"/>
          <w:spacing w:val="-1"/>
          <w:sz w:val="24"/>
          <w:szCs w:val="24"/>
        </w:rPr>
        <w:t>、不可抗力</w:t>
      </w:r>
      <w:r>
        <w:rPr>
          <w:rFonts w:hint="eastAsia" w:ascii="仿宋" w:hAnsi="仿宋" w:eastAsia="仿宋" w:cs="仿宋"/>
          <w:color w:val="auto"/>
          <w:spacing w:val="-1"/>
          <w:sz w:val="24"/>
          <w:szCs w:val="24"/>
        </w:rPr>
        <w:tab/>
      </w:r>
    </w:p>
    <w:p w14:paraId="5C874A0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1.如果双方中任何一方遭遇法律规定的不可抗力，致使合同履行受阻时，履行合同的期限应予延长，延长的期限应相当于不可抗力所影响的时间。</w:t>
      </w:r>
    </w:p>
    <w:p w14:paraId="78A9ECA3">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2.受事故影响的一方应在不可抗力的事故发生后尽快书面形式通知另一方，并在事故发生后7个工作日内，将有关部门出具的证明文件送达另一方。</w:t>
      </w:r>
    </w:p>
    <w:p w14:paraId="09D3C1D1">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3.不可抗力使合同的某些内容有变更必要的，双方应通过协商达成进一步履行合同的协议，因不可抗力致使合同不能履行的，合同终止。</w:t>
      </w:r>
    </w:p>
    <w:p w14:paraId="3BFC9C8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四</w:t>
      </w:r>
      <w:r>
        <w:rPr>
          <w:rFonts w:hint="eastAsia" w:ascii="仿宋" w:hAnsi="仿宋" w:eastAsia="仿宋" w:cs="仿宋"/>
          <w:color w:val="auto"/>
          <w:spacing w:val="-1"/>
          <w:sz w:val="24"/>
          <w:szCs w:val="24"/>
        </w:rPr>
        <w:t>、税费</w:t>
      </w:r>
    </w:p>
    <w:p w14:paraId="11CDA92B">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与本合同有关的一切税费均适用中华人民共和国法律的相关规定。</w:t>
      </w:r>
    </w:p>
    <w:p w14:paraId="10E027B2">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五</w:t>
      </w:r>
      <w:r>
        <w:rPr>
          <w:rFonts w:hint="eastAsia" w:ascii="仿宋" w:hAnsi="仿宋" w:eastAsia="仿宋" w:cs="仿宋"/>
          <w:color w:val="auto"/>
          <w:spacing w:val="-1"/>
          <w:sz w:val="24"/>
          <w:szCs w:val="24"/>
        </w:rPr>
        <w:t>、合同生效和其它</w:t>
      </w:r>
    </w:p>
    <w:p w14:paraId="42241C95">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采购合同内容的确定应以采购文件和响应文件为基础，不得违背其实质性内容。合同将在双方签字盖章后开始生效。授权代表签署的后附法定代表人授权书。</w:t>
      </w:r>
    </w:p>
    <w:p w14:paraId="2E24D38F">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十</w:t>
      </w:r>
      <w:r>
        <w:rPr>
          <w:rFonts w:hint="eastAsia" w:ascii="仿宋" w:hAnsi="仿宋" w:eastAsia="仿宋" w:cs="仿宋"/>
          <w:color w:val="auto"/>
          <w:spacing w:val="-1"/>
          <w:sz w:val="24"/>
          <w:szCs w:val="24"/>
          <w:lang w:val="en-US" w:eastAsia="zh-CN"/>
        </w:rPr>
        <w:t>六</w:t>
      </w:r>
      <w:r>
        <w:rPr>
          <w:rFonts w:hint="eastAsia" w:ascii="仿宋" w:hAnsi="仿宋" w:eastAsia="仿宋" w:cs="仿宋"/>
          <w:color w:val="auto"/>
          <w:spacing w:val="-1"/>
          <w:sz w:val="24"/>
          <w:szCs w:val="24"/>
        </w:rPr>
        <w:t>、合同份数</w:t>
      </w:r>
    </w:p>
    <w:p w14:paraId="22D628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z w:val="24"/>
          <w:szCs w:val="24"/>
        </w:rPr>
        <w:t>本合同一式【】份，具同等法律效力。甲方执【】份和乙方执</w:t>
      </w:r>
      <w:r>
        <w:rPr>
          <w:rFonts w:hint="eastAsia" w:ascii="仿宋" w:hAnsi="仿宋" w:eastAsia="仿宋" w:cs="仿宋"/>
          <w:color w:val="auto"/>
          <w:spacing w:val="-1"/>
          <w:sz w:val="24"/>
          <w:szCs w:val="24"/>
        </w:rPr>
        <w:t>【】份。</w:t>
      </w:r>
    </w:p>
    <w:p w14:paraId="2674C745">
      <w:pPr>
        <w:pStyle w:val="17"/>
        <w:outlineLvl w:val="9"/>
        <w:rPr>
          <w:rFonts w:hint="eastAsia" w:ascii="仿宋" w:hAnsi="仿宋" w:eastAsia="仿宋" w:cs="仿宋"/>
          <w:color w:val="auto"/>
          <w:sz w:val="24"/>
          <w:szCs w:val="24"/>
          <w:lang w:eastAsia="zh-CN"/>
        </w:rPr>
      </w:pPr>
    </w:p>
    <w:p w14:paraId="1EA0245A">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甲方：                                   乙方： </w:t>
      </w:r>
    </w:p>
    <w:p w14:paraId="60AB7483">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地址：                                   地址： </w:t>
      </w:r>
    </w:p>
    <w:p w14:paraId="24160B91">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法定（授权）代表人：                     法定（授权）代表人：</w:t>
      </w:r>
    </w:p>
    <w:p w14:paraId="638F70E4">
      <w:pPr>
        <w:pStyle w:val="26"/>
        <w:snapToGrid w:val="0"/>
        <w:spacing w:line="440" w:lineRule="exact"/>
        <w:ind w:firstLine="48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签字日期：      年  月  日               签字日期：      年  月  日</w:t>
      </w:r>
    </w:p>
    <w:p w14:paraId="1DDFE7F6">
      <w:pPr>
        <w:rPr>
          <w:rFonts w:hint="eastAsia" w:ascii="仿宋" w:hAnsi="仿宋" w:eastAsia="仿宋" w:cs="仿宋"/>
          <w:b/>
          <w:bCs/>
          <w:color w:val="auto"/>
          <w:sz w:val="24"/>
          <w:szCs w:val="30"/>
        </w:rPr>
      </w:pPr>
      <w:r>
        <w:rPr>
          <w:rFonts w:hint="eastAsia" w:ascii="仿宋" w:hAnsi="仿宋" w:eastAsia="仿宋" w:cs="仿宋"/>
          <w:b/>
          <w:bCs/>
          <w:color w:val="auto"/>
          <w:sz w:val="24"/>
          <w:szCs w:val="30"/>
        </w:rPr>
        <w:br w:type="page"/>
      </w:r>
    </w:p>
    <w:p w14:paraId="6E9F9D72">
      <w:pPr>
        <w:spacing w:line="360" w:lineRule="auto"/>
        <w:jc w:val="center"/>
        <w:outlineLvl w:val="0"/>
        <w:rPr>
          <w:rFonts w:hint="eastAsia" w:ascii="仿宋" w:hAnsi="仿宋" w:eastAsia="仿宋" w:cs="仿宋"/>
          <w:b/>
          <w:bCs/>
          <w:color w:val="auto"/>
          <w:sz w:val="28"/>
          <w:szCs w:val="32"/>
        </w:rPr>
      </w:pPr>
      <w:r>
        <w:rPr>
          <w:rFonts w:hint="eastAsia" w:ascii="仿宋" w:hAnsi="仿宋" w:eastAsia="仿宋" w:cs="仿宋"/>
          <w:b/>
          <w:bCs/>
          <w:color w:val="auto"/>
          <w:sz w:val="28"/>
          <w:szCs w:val="32"/>
        </w:rPr>
        <w:t>第六章</w:t>
      </w:r>
      <w:bookmarkEnd w:id="45"/>
      <w:r>
        <w:rPr>
          <w:rFonts w:hint="eastAsia" w:ascii="仿宋" w:hAnsi="仿宋" w:eastAsia="仿宋" w:cs="仿宋"/>
          <w:b/>
          <w:bCs/>
          <w:color w:val="auto"/>
          <w:sz w:val="28"/>
          <w:szCs w:val="32"/>
        </w:rPr>
        <w:t xml:space="preserve">  响应文件格式</w:t>
      </w:r>
      <w:bookmarkEnd w:id="46"/>
      <w:bookmarkEnd w:id="47"/>
      <w:bookmarkEnd w:id="48"/>
    </w:p>
    <w:p w14:paraId="581F8832">
      <w:pPr>
        <w:snapToGrid w:val="0"/>
        <w:spacing w:line="360" w:lineRule="auto"/>
        <w:ind w:left="-23" w:leftChars="-11" w:right="-214" w:rightChars="-102" w:firstLine="24" w:firstLineChars="1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1.资格要求响应文件的有关格式</w:t>
      </w:r>
    </w:p>
    <w:p w14:paraId="73B34B47">
      <w:pPr>
        <w:pStyle w:val="20"/>
        <w:spacing w:afterLines="50"/>
        <w:ind w:firstLine="0"/>
        <w:jc w:val="center"/>
        <w:rPr>
          <w:rFonts w:hint="eastAsia" w:ascii="仿宋" w:hAnsi="仿宋" w:eastAsia="仿宋" w:cs="仿宋"/>
          <w:color w:val="auto"/>
          <w:sz w:val="28"/>
          <w:szCs w:val="28"/>
          <w:lang w:eastAsia="zh-CN"/>
        </w:rPr>
      </w:pPr>
      <w:r>
        <w:rPr>
          <w:rFonts w:hint="eastAsia" w:ascii="仿宋" w:hAnsi="仿宋" w:eastAsia="仿宋" w:cs="仿宋"/>
          <w:b/>
          <w:color w:val="auto"/>
          <w:sz w:val="28"/>
          <w:szCs w:val="28"/>
        </w:rPr>
        <w:t>（1）</w:t>
      </w:r>
      <w:r>
        <w:rPr>
          <w:rFonts w:hint="eastAsia" w:ascii="仿宋" w:hAnsi="仿宋" w:eastAsia="仿宋" w:cs="仿宋"/>
          <w:b/>
          <w:color w:val="auto"/>
          <w:sz w:val="28"/>
          <w:szCs w:val="28"/>
          <w:lang w:eastAsia="zh-CN"/>
        </w:rPr>
        <w:t>供应商资格承诺函</w:t>
      </w:r>
    </w:p>
    <w:p w14:paraId="377BAA25">
      <w:pPr>
        <w:spacing w:line="360" w:lineRule="auto"/>
        <w:rPr>
          <w:rFonts w:hint="eastAsia" w:ascii="仿宋" w:hAnsi="仿宋" w:eastAsia="仿宋" w:cs="仿宋"/>
          <w:color w:val="auto"/>
          <w:sz w:val="24"/>
          <w:szCs w:val="24"/>
          <w:u w:val="single"/>
          <w:lang w:eastAsia="zh-CN"/>
        </w:rPr>
      </w:pPr>
      <w:r>
        <w:rPr>
          <w:rFonts w:hint="eastAsia" w:ascii="仿宋" w:hAnsi="仿宋" w:eastAsia="仿宋" w:cs="仿宋"/>
          <w:bCs/>
          <w:color w:val="auto"/>
          <w:sz w:val="24"/>
          <w:szCs w:val="24"/>
        </w:rPr>
        <w:t>致：</w:t>
      </w:r>
      <w:r>
        <w:rPr>
          <w:rFonts w:hint="eastAsia" w:ascii="仿宋" w:hAnsi="仿宋" w:eastAsia="仿宋" w:cs="仿宋"/>
          <w:color w:val="auto"/>
          <w:sz w:val="24"/>
          <w:szCs w:val="24"/>
          <w:u w:val="single"/>
          <w:lang w:eastAsia="zh-CN"/>
        </w:rPr>
        <w:t>宁波市疾病预防控制中心</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宁波中穗招标有限公司</w:t>
      </w:r>
    </w:p>
    <w:p w14:paraId="03F77247">
      <w:pPr>
        <w:spacing w:line="360" w:lineRule="auto"/>
        <w:ind w:firstLine="424"/>
        <w:rPr>
          <w:rFonts w:hint="eastAsia" w:ascii="仿宋" w:hAnsi="仿宋" w:eastAsia="仿宋" w:cs="仿宋"/>
          <w:b/>
          <w:bCs/>
          <w:color w:val="auto"/>
          <w:kern w:val="1"/>
          <w:sz w:val="24"/>
          <w:szCs w:val="24"/>
        </w:rPr>
      </w:pPr>
      <w:r>
        <w:rPr>
          <w:rFonts w:hint="eastAsia" w:ascii="仿宋" w:hAnsi="仿宋" w:eastAsia="仿宋" w:cs="仿宋"/>
          <w:b/>
          <w:color w:val="auto"/>
          <w:kern w:val="1"/>
          <w:sz w:val="24"/>
          <w:szCs w:val="24"/>
        </w:rPr>
        <w:t>本单位自愿参加协商并声明</w:t>
      </w:r>
      <w:r>
        <w:rPr>
          <w:rFonts w:hint="eastAsia" w:ascii="仿宋" w:hAnsi="仿宋" w:eastAsia="仿宋" w:cs="仿宋"/>
          <w:b/>
          <w:bCs/>
          <w:color w:val="auto"/>
          <w:kern w:val="1"/>
          <w:sz w:val="24"/>
          <w:szCs w:val="24"/>
        </w:rPr>
        <w:t>：</w:t>
      </w:r>
    </w:p>
    <w:p w14:paraId="1BC7ABF7">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14:paraId="0637DA28">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14:paraId="051FF99C">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3.具有履行本项目合同所必需的设备和专业技术能力；</w:t>
      </w:r>
    </w:p>
    <w:p w14:paraId="38063491">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4.已依法缴纳了税收和社会保障资金；</w:t>
      </w:r>
    </w:p>
    <w:p w14:paraId="6BCD9A23">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5.在参加本次政府采购活动前三年内，在经营活动中没有重大违法记录（没有因违法经营受到刑事处罚或者责令停产停业、吊销许可证或者执照、较大数额罚款等行政处罚）；</w:t>
      </w:r>
    </w:p>
    <w:p w14:paraId="09840A7C">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6.至响应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14:paraId="62C0922E">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7.具有法律、行政法规规定的其他条件。</w:t>
      </w:r>
    </w:p>
    <w:p w14:paraId="1C7916E7">
      <w:pPr>
        <w:pStyle w:val="17"/>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E0231DE">
      <w:pPr>
        <w:spacing w:line="360" w:lineRule="auto"/>
        <w:ind w:firstLine="420"/>
        <w:rPr>
          <w:rFonts w:hint="eastAsia" w:ascii="仿宋" w:hAnsi="仿宋" w:eastAsia="仿宋" w:cs="仿宋"/>
          <w:b/>
          <w:color w:val="auto"/>
          <w:kern w:val="1"/>
          <w:sz w:val="24"/>
          <w:szCs w:val="24"/>
        </w:rPr>
      </w:pPr>
    </w:p>
    <w:p w14:paraId="14CA6BD2">
      <w:pPr>
        <w:spacing w:line="360" w:lineRule="auto"/>
        <w:ind w:left="425"/>
        <w:rPr>
          <w:rFonts w:hint="eastAsia" w:ascii="仿宋" w:hAnsi="仿宋" w:eastAsia="仿宋" w:cs="仿宋"/>
          <w:color w:val="auto"/>
          <w:spacing w:val="4"/>
          <w:kern w:val="1"/>
          <w:sz w:val="24"/>
          <w:szCs w:val="24"/>
        </w:rPr>
      </w:pPr>
    </w:p>
    <w:p w14:paraId="510B9C84">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73E493C">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2C97580F">
      <w:pPr>
        <w:rPr>
          <w:rFonts w:hint="eastAsia" w:ascii="仿宋" w:hAnsi="仿宋" w:eastAsia="仿宋" w:cs="仿宋"/>
          <w:color w:val="auto"/>
        </w:rPr>
      </w:pPr>
      <w:r>
        <w:rPr>
          <w:rFonts w:hint="eastAsia" w:ascii="仿宋" w:hAnsi="仿宋" w:eastAsia="仿宋" w:cs="仿宋"/>
          <w:color w:val="auto"/>
        </w:rPr>
        <w:br w:type="page"/>
      </w:r>
    </w:p>
    <w:p w14:paraId="739FA8BB">
      <w:pPr>
        <w:snapToGrid w:val="0"/>
        <w:spacing w:line="360" w:lineRule="auto"/>
        <w:ind w:left="-23" w:leftChars="-11" w:right="-214" w:rightChars="-102" w:firstLine="24" w:firstLineChars="1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2.商务技术文件的有关格式</w:t>
      </w:r>
    </w:p>
    <w:p w14:paraId="3BB1BA16">
      <w:pPr>
        <w:pStyle w:val="20"/>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（1）响应函</w:t>
      </w:r>
    </w:p>
    <w:p w14:paraId="18FA57C7">
      <w:pPr>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pacing w:val="-8"/>
          <w:sz w:val="24"/>
          <w:szCs w:val="24"/>
          <w:u w:val="single"/>
          <w:lang w:eastAsia="zh-CN"/>
        </w:rPr>
        <w:t>宁波市疾病预防控制中心</w:t>
      </w:r>
      <w:r>
        <w:rPr>
          <w:rFonts w:hint="eastAsia" w:ascii="仿宋" w:hAnsi="仿宋" w:eastAsia="仿宋" w:cs="仿宋"/>
          <w:color w:val="auto"/>
          <w:spacing w:val="-8"/>
          <w:sz w:val="24"/>
          <w:szCs w:val="24"/>
          <w:u w:val="single"/>
        </w:rPr>
        <w:t>、</w:t>
      </w:r>
      <w:r>
        <w:rPr>
          <w:rFonts w:hint="eastAsia" w:ascii="仿宋" w:hAnsi="仿宋" w:eastAsia="仿宋" w:cs="仿宋"/>
          <w:color w:val="auto"/>
          <w:spacing w:val="-8"/>
          <w:sz w:val="24"/>
          <w:szCs w:val="24"/>
          <w:u w:val="single"/>
          <w:lang w:eastAsia="zh-CN"/>
        </w:rPr>
        <w:t>宁波中穗招标有限公司</w:t>
      </w:r>
    </w:p>
    <w:p w14:paraId="30212774">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我方确认获取贵方关于</w:t>
      </w:r>
      <w:r>
        <w:rPr>
          <w:rFonts w:hint="eastAsia" w:ascii="仿宋" w:hAnsi="仿宋" w:eastAsia="仿宋" w:cs="仿宋"/>
          <w:color w:val="auto"/>
          <w:sz w:val="24"/>
          <w:szCs w:val="24"/>
          <w:u w:val="single"/>
          <w:lang w:eastAsia="zh-CN"/>
        </w:rPr>
        <w:t>人类免疫缺陷病毒（I型）核酸检测试剂盒（PCR-荧光法）采购项目</w:t>
      </w:r>
      <w:r>
        <w:rPr>
          <w:rFonts w:hint="eastAsia" w:ascii="仿宋" w:hAnsi="仿宋" w:eastAsia="仿宋" w:cs="仿宋"/>
          <w:color w:val="auto"/>
          <w:sz w:val="24"/>
          <w:szCs w:val="24"/>
        </w:rPr>
        <w:t>的采购文件（项目编号：</w:t>
      </w:r>
      <w:r>
        <w:rPr>
          <w:rFonts w:hint="eastAsia" w:ascii="仿宋" w:hAnsi="仿宋" w:eastAsia="仿宋" w:cs="仿宋"/>
          <w:color w:val="auto"/>
          <w:sz w:val="24"/>
          <w:szCs w:val="24"/>
          <w:u w:val="single"/>
          <w:lang w:eastAsia="zh-CN"/>
        </w:rPr>
        <w:t>NBZS-202503055D</w:t>
      </w:r>
      <w:r>
        <w:rPr>
          <w:rFonts w:hint="eastAsia" w:ascii="仿宋" w:hAnsi="仿宋" w:eastAsia="仿宋" w:cs="仿宋"/>
          <w:color w:val="auto"/>
          <w:sz w:val="24"/>
          <w:szCs w:val="24"/>
        </w:rPr>
        <w:t>），法定代表人（或《法人代表人授权委托书》中的授权代表）作为我方代表，在此声明并同意：</w:t>
      </w:r>
    </w:p>
    <w:p w14:paraId="2C0E2217">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1.我方已详细审查并理解全部采购文件的要求。</w:t>
      </w:r>
    </w:p>
    <w:p w14:paraId="7A1697B6">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2.协商响应文件从提交响应文件的截止之日起</w:t>
      </w:r>
      <w:r>
        <w:rPr>
          <w:rFonts w:hint="eastAsia" w:ascii="仿宋" w:hAnsi="仿宋" w:eastAsia="仿宋" w:cs="仿宋"/>
          <w:color w:val="auto"/>
          <w:sz w:val="24"/>
          <w:szCs w:val="24"/>
          <w:u w:val="single"/>
        </w:rPr>
        <w:t xml:space="preserve"> 90 </w:t>
      </w:r>
      <w:r>
        <w:rPr>
          <w:rFonts w:hint="eastAsia" w:ascii="仿宋" w:hAnsi="仿宋" w:eastAsia="仿宋" w:cs="仿宋"/>
          <w:color w:val="auto"/>
          <w:sz w:val="24"/>
          <w:szCs w:val="24"/>
        </w:rPr>
        <w:t>日历天内有效。</w:t>
      </w:r>
    </w:p>
    <w:p w14:paraId="27F5C082">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3.本项目采购过程中愿意提供</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要求的有关数据或资料。</w:t>
      </w:r>
    </w:p>
    <w:p w14:paraId="121654C4">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4.我方提交的一切文件，无论是原件还是复印件均为准确、真实的，绝无任何虚假、伪造或者夸大。在本次采购活动中，如有违法、违规、弄虚作假及违背诚信的行为，所造成的损失、不良后果及法律责任，一律由我方承担。</w:t>
      </w:r>
    </w:p>
    <w:p w14:paraId="7E13A827">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5.如我方获得成交，承诺按照采购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250CE06E">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6.所有有关本项目的函电请寄：</w:t>
      </w:r>
    </w:p>
    <w:p w14:paraId="1ACCC851">
      <w:pPr>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   邮编：</w:t>
      </w:r>
    </w:p>
    <w:p w14:paraId="7B42A469">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电子邮箱： </w:t>
      </w:r>
    </w:p>
    <w:p w14:paraId="574C0151">
      <w:pPr>
        <w:snapToGrid w:val="0"/>
        <w:spacing w:line="360" w:lineRule="auto"/>
        <w:rPr>
          <w:rFonts w:hint="eastAsia" w:ascii="仿宋" w:hAnsi="仿宋" w:eastAsia="仿宋" w:cs="仿宋"/>
          <w:color w:val="auto"/>
          <w:sz w:val="24"/>
          <w:szCs w:val="24"/>
        </w:rPr>
      </w:pPr>
    </w:p>
    <w:p w14:paraId="64359B4B">
      <w:pPr>
        <w:snapToGrid w:val="0"/>
        <w:spacing w:line="360" w:lineRule="auto"/>
        <w:rPr>
          <w:rFonts w:hint="eastAsia" w:ascii="仿宋" w:hAnsi="仿宋" w:eastAsia="仿宋" w:cs="仿宋"/>
          <w:color w:val="auto"/>
          <w:sz w:val="24"/>
          <w:szCs w:val="24"/>
        </w:rPr>
      </w:pPr>
    </w:p>
    <w:p w14:paraId="5B0B6B29">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09CB4565">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70D26F0C">
      <w:pPr>
        <w:pStyle w:val="20"/>
        <w:spacing w:afterLines="50"/>
        <w:ind w:firstLine="0"/>
        <w:jc w:val="center"/>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（2）法定代表人授权委托书</w:t>
      </w:r>
    </w:p>
    <w:p w14:paraId="6FCC4CB7">
      <w:pPr>
        <w:snapToGrid w:val="0"/>
        <w:spacing w:line="360" w:lineRule="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bCs/>
          <w:color w:val="auto"/>
          <w:sz w:val="24"/>
          <w:szCs w:val="24"/>
        </w:rPr>
        <w:t>：</w:t>
      </w:r>
      <w:r>
        <w:rPr>
          <w:rFonts w:hint="eastAsia" w:ascii="仿宋" w:hAnsi="仿宋" w:eastAsia="仿宋" w:cs="仿宋"/>
          <w:color w:val="auto"/>
          <w:spacing w:val="-8"/>
          <w:sz w:val="24"/>
          <w:szCs w:val="24"/>
          <w:u w:val="single"/>
          <w:lang w:eastAsia="zh-CN"/>
        </w:rPr>
        <w:t>宁波市疾病预防控制中心</w:t>
      </w:r>
      <w:r>
        <w:rPr>
          <w:rFonts w:hint="eastAsia" w:ascii="仿宋" w:hAnsi="仿宋" w:eastAsia="仿宋" w:cs="仿宋"/>
          <w:color w:val="auto"/>
          <w:spacing w:val="-8"/>
          <w:sz w:val="24"/>
          <w:szCs w:val="24"/>
          <w:u w:val="single"/>
        </w:rPr>
        <w:t>、</w:t>
      </w:r>
      <w:r>
        <w:rPr>
          <w:rFonts w:hint="eastAsia" w:ascii="仿宋" w:hAnsi="仿宋" w:eastAsia="仿宋" w:cs="仿宋"/>
          <w:color w:val="auto"/>
          <w:spacing w:val="-8"/>
          <w:sz w:val="24"/>
          <w:szCs w:val="24"/>
          <w:u w:val="single"/>
          <w:lang w:eastAsia="zh-CN"/>
        </w:rPr>
        <w:t>宁波中穗招标有限公司</w:t>
      </w:r>
    </w:p>
    <w:p w14:paraId="249CB277">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的法定代表人，现授权委托</w:t>
      </w: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以我方的名义参加</w:t>
      </w:r>
      <w:r>
        <w:rPr>
          <w:rFonts w:hint="eastAsia" w:ascii="仿宋" w:hAnsi="仿宋" w:eastAsia="仿宋" w:cs="仿宋"/>
          <w:color w:val="auto"/>
          <w:sz w:val="24"/>
          <w:szCs w:val="24"/>
          <w:u w:val="single"/>
          <w:lang w:eastAsia="zh-CN"/>
        </w:rPr>
        <w:t>人类免疫缺陷病毒（I型）核酸检测试剂盒（PCR-荧光法）采购项目</w:t>
      </w:r>
      <w:r>
        <w:rPr>
          <w:rFonts w:hint="eastAsia" w:ascii="仿宋" w:hAnsi="仿宋" w:eastAsia="仿宋" w:cs="仿宋"/>
          <w:color w:val="auto"/>
          <w:sz w:val="24"/>
          <w:szCs w:val="24"/>
        </w:rPr>
        <w:t>的单一来源采购协商活动，并代表我方全权办理针对上述项目采购有关的具体事务办理及签署相关文件。</w:t>
      </w:r>
    </w:p>
    <w:p w14:paraId="3D64AC20">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我方对授权代表的签名事项负全部责任。</w:t>
      </w:r>
    </w:p>
    <w:p w14:paraId="2AE93631">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在撤销授权的书面通知以前，本授权委托书一直有效。授权代表在授权委托书有效期内签署的所有文件不因授权的撤销而失效。</w:t>
      </w:r>
    </w:p>
    <w:p w14:paraId="4483B5F2">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14:paraId="5AFB1CAB">
      <w:pPr>
        <w:snapToGrid w:val="0"/>
        <w:spacing w:line="360" w:lineRule="auto"/>
        <w:rPr>
          <w:rFonts w:hint="eastAsia" w:ascii="仿宋" w:hAnsi="仿宋" w:eastAsia="仿宋" w:cs="仿宋"/>
          <w:color w:val="auto"/>
          <w:sz w:val="24"/>
          <w:szCs w:val="24"/>
        </w:rPr>
      </w:pPr>
    </w:p>
    <w:p w14:paraId="297B4F00">
      <w:pPr>
        <w:snapToGrid w:val="0"/>
        <w:spacing w:line="360" w:lineRule="auto"/>
        <w:ind w:firstLine="4212" w:firstLineChars="1755"/>
        <w:rPr>
          <w:rFonts w:hint="eastAsia" w:ascii="仿宋" w:hAnsi="仿宋" w:eastAsia="仿宋" w:cs="仿宋"/>
          <w:color w:val="auto"/>
          <w:sz w:val="24"/>
          <w:szCs w:val="24"/>
        </w:rPr>
      </w:pPr>
    </w:p>
    <w:p w14:paraId="02C6AEEC">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4D1ACCC2">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（签字或盖章）            </w:t>
      </w:r>
    </w:p>
    <w:p w14:paraId="38CFFED3">
      <w:pPr>
        <w:snapToGrid w:val="0"/>
        <w:spacing w:line="360" w:lineRule="auto"/>
        <w:ind w:firstLine="4212" w:firstLineChars="1755"/>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（签字或盖章）           </w:t>
      </w:r>
    </w:p>
    <w:p w14:paraId="52D8C2B9">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授权委托日期：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043F78CD">
      <w:pPr>
        <w:snapToGrid w:val="0"/>
        <w:spacing w:line="360" w:lineRule="auto"/>
        <w:jc w:val="left"/>
        <w:rPr>
          <w:rFonts w:hint="eastAsia" w:ascii="仿宋" w:hAnsi="仿宋" w:eastAsia="仿宋" w:cs="仿宋"/>
          <w:color w:val="auto"/>
          <w:sz w:val="24"/>
          <w:szCs w:val="24"/>
        </w:rPr>
      </w:pPr>
    </w:p>
    <w:p w14:paraId="6E81761C">
      <w:pPr>
        <w:spacing w:line="360" w:lineRule="auto"/>
        <w:rPr>
          <w:rFonts w:hint="eastAsia" w:ascii="仿宋" w:hAnsi="仿宋" w:eastAsia="仿宋" w:cs="仿宋"/>
          <w:color w:val="auto"/>
          <w:sz w:val="24"/>
          <w:szCs w:val="24"/>
        </w:rPr>
      </w:pPr>
    </w:p>
    <w:p w14:paraId="51A8D899">
      <w:pPr>
        <w:spacing w:line="360" w:lineRule="auto"/>
        <w:rPr>
          <w:rFonts w:hint="eastAsia" w:ascii="仿宋" w:hAnsi="仿宋" w:eastAsia="仿宋" w:cs="仿宋"/>
          <w:color w:val="auto"/>
          <w:sz w:val="24"/>
          <w:szCs w:val="24"/>
        </w:rPr>
      </w:pPr>
    </w:p>
    <w:p w14:paraId="21BDD2C7">
      <w:pPr>
        <w:spacing w:line="360" w:lineRule="auto"/>
        <w:rPr>
          <w:rFonts w:hint="eastAsia" w:ascii="仿宋" w:hAnsi="仿宋" w:eastAsia="仿宋" w:cs="仿宋"/>
          <w:color w:val="auto"/>
          <w:sz w:val="24"/>
          <w:szCs w:val="24"/>
        </w:rPr>
      </w:pPr>
    </w:p>
    <w:p w14:paraId="495DC448">
      <w:pPr>
        <w:spacing w:line="360" w:lineRule="auto"/>
        <w:rPr>
          <w:rFonts w:hint="eastAsia" w:ascii="仿宋" w:hAnsi="仿宋" w:eastAsia="仿宋" w:cs="仿宋"/>
          <w:color w:val="auto"/>
          <w:sz w:val="24"/>
          <w:szCs w:val="24"/>
        </w:rPr>
      </w:pPr>
    </w:p>
    <w:p w14:paraId="0BFF7B31">
      <w:pPr>
        <w:spacing w:line="360" w:lineRule="auto"/>
        <w:rPr>
          <w:rFonts w:hint="eastAsia" w:ascii="仿宋" w:hAnsi="仿宋" w:eastAsia="仿宋" w:cs="仿宋"/>
          <w:b/>
          <w:color w:val="auto"/>
          <w:sz w:val="24"/>
          <w:szCs w:val="24"/>
        </w:rPr>
      </w:pPr>
    </w:p>
    <w:p w14:paraId="7B649743">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注：后附</w:t>
      </w:r>
      <w:r>
        <w:rPr>
          <w:rFonts w:hint="eastAsia" w:ascii="仿宋" w:hAnsi="仿宋" w:eastAsia="仿宋" w:cs="仿宋"/>
          <w:b/>
          <w:color w:val="auto"/>
          <w:sz w:val="24"/>
          <w:szCs w:val="24"/>
          <w:lang w:val="en-US" w:eastAsia="zh-CN"/>
        </w:rPr>
        <w:t>法定代表人及</w:t>
      </w:r>
      <w:r>
        <w:rPr>
          <w:rFonts w:hint="eastAsia" w:ascii="仿宋" w:hAnsi="仿宋" w:eastAsia="仿宋" w:cs="仿宋"/>
          <w:b/>
          <w:color w:val="auto"/>
          <w:sz w:val="24"/>
          <w:szCs w:val="24"/>
        </w:rPr>
        <w:t>授权代表身份证正反面复印件。</w:t>
      </w:r>
    </w:p>
    <w:p w14:paraId="235B97CC">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33F8B82">
      <w:pPr>
        <w:pStyle w:val="20"/>
        <w:spacing w:afterLines="50"/>
        <w:ind w:firstLine="0"/>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eastAsia="zh-CN"/>
        </w:rPr>
        <w:t>技术要求偏离表</w:t>
      </w:r>
    </w:p>
    <w:tbl>
      <w:tblPr>
        <w:tblStyle w:val="47"/>
        <w:tblW w:w="91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5719"/>
        <w:gridCol w:w="1307"/>
        <w:gridCol w:w="1307"/>
      </w:tblGrid>
      <w:tr w14:paraId="10F3B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1B4AD285">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719" w:type="dxa"/>
            <w:tcBorders>
              <w:top w:val="single" w:color="auto" w:sz="4" w:space="0"/>
              <w:left w:val="single" w:color="auto" w:sz="4" w:space="0"/>
              <w:bottom w:val="single" w:color="auto" w:sz="4" w:space="0"/>
              <w:right w:val="single" w:color="auto" w:sz="4" w:space="0"/>
            </w:tcBorders>
            <w:vAlign w:val="center"/>
          </w:tcPr>
          <w:p w14:paraId="44016158">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采购文件的条款描述</w:t>
            </w:r>
          </w:p>
        </w:tc>
        <w:tc>
          <w:tcPr>
            <w:tcW w:w="1307" w:type="dxa"/>
            <w:tcBorders>
              <w:top w:val="single" w:color="auto" w:sz="4" w:space="0"/>
              <w:left w:val="single" w:color="auto" w:sz="4" w:space="0"/>
              <w:bottom w:val="single" w:color="auto" w:sz="4" w:space="0"/>
              <w:right w:val="single" w:color="auto" w:sz="4" w:space="0"/>
            </w:tcBorders>
            <w:vAlign w:val="center"/>
          </w:tcPr>
          <w:p w14:paraId="11ED4BF3">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响应情况</w:t>
            </w:r>
          </w:p>
        </w:tc>
        <w:tc>
          <w:tcPr>
            <w:tcW w:w="1307" w:type="dxa"/>
            <w:tcBorders>
              <w:top w:val="single" w:color="auto" w:sz="4" w:space="0"/>
              <w:left w:val="single" w:color="auto" w:sz="4" w:space="0"/>
              <w:bottom w:val="single" w:color="auto" w:sz="4" w:space="0"/>
              <w:right w:val="single" w:color="auto" w:sz="4" w:space="0"/>
            </w:tcBorders>
            <w:vAlign w:val="center"/>
          </w:tcPr>
          <w:p w14:paraId="6A36B743">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38CB6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274D66BF">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719" w:type="dxa"/>
            <w:tcBorders>
              <w:top w:val="single" w:color="auto" w:sz="4" w:space="0"/>
              <w:left w:val="single" w:color="auto" w:sz="4" w:space="0"/>
              <w:bottom w:val="single" w:color="auto" w:sz="4" w:space="0"/>
              <w:right w:val="single" w:color="auto" w:sz="4" w:space="0"/>
            </w:tcBorders>
          </w:tcPr>
          <w:p w14:paraId="29F7A951">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4DCADE68">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3B07847A">
            <w:pPr>
              <w:widowControl/>
              <w:jc w:val="center"/>
              <w:rPr>
                <w:rFonts w:hint="eastAsia" w:ascii="仿宋" w:hAnsi="仿宋" w:eastAsia="仿宋" w:cs="仿宋"/>
                <w:color w:val="auto"/>
                <w:sz w:val="24"/>
                <w:szCs w:val="24"/>
              </w:rPr>
            </w:pPr>
          </w:p>
        </w:tc>
      </w:tr>
      <w:tr w14:paraId="77A4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7DE2BA3C">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719" w:type="dxa"/>
            <w:tcBorders>
              <w:top w:val="single" w:color="auto" w:sz="4" w:space="0"/>
              <w:left w:val="single" w:color="auto" w:sz="4" w:space="0"/>
              <w:bottom w:val="single" w:color="auto" w:sz="4" w:space="0"/>
              <w:right w:val="single" w:color="auto" w:sz="4" w:space="0"/>
            </w:tcBorders>
          </w:tcPr>
          <w:p w14:paraId="5288887E">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A007987">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362AE714">
            <w:pPr>
              <w:widowControl/>
              <w:jc w:val="center"/>
              <w:rPr>
                <w:rFonts w:hint="eastAsia" w:ascii="仿宋" w:hAnsi="仿宋" w:eastAsia="仿宋" w:cs="仿宋"/>
                <w:color w:val="auto"/>
                <w:sz w:val="24"/>
                <w:szCs w:val="24"/>
              </w:rPr>
            </w:pPr>
          </w:p>
        </w:tc>
      </w:tr>
      <w:tr w14:paraId="1E862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73705BCA">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719" w:type="dxa"/>
            <w:tcBorders>
              <w:top w:val="single" w:color="auto" w:sz="4" w:space="0"/>
              <w:left w:val="single" w:color="auto" w:sz="4" w:space="0"/>
              <w:bottom w:val="single" w:color="auto" w:sz="4" w:space="0"/>
              <w:right w:val="single" w:color="auto" w:sz="4" w:space="0"/>
            </w:tcBorders>
          </w:tcPr>
          <w:p w14:paraId="140FFCA2">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38A36804">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5E90EE04">
            <w:pPr>
              <w:widowControl/>
              <w:jc w:val="center"/>
              <w:rPr>
                <w:rFonts w:hint="eastAsia" w:ascii="仿宋" w:hAnsi="仿宋" w:eastAsia="仿宋" w:cs="仿宋"/>
                <w:color w:val="auto"/>
                <w:sz w:val="24"/>
                <w:szCs w:val="24"/>
              </w:rPr>
            </w:pPr>
          </w:p>
        </w:tc>
      </w:tr>
      <w:tr w14:paraId="333C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3F7E4B6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719" w:type="dxa"/>
            <w:tcBorders>
              <w:top w:val="single" w:color="auto" w:sz="4" w:space="0"/>
              <w:left w:val="single" w:color="auto" w:sz="4" w:space="0"/>
              <w:bottom w:val="single" w:color="auto" w:sz="4" w:space="0"/>
              <w:right w:val="single" w:color="auto" w:sz="4" w:space="0"/>
            </w:tcBorders>
          </w:tcPr>
          <w:p w14:paraId="017EBAAA">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BF96765">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1F1EF0C1">
            <w:pPr>
              <w:widowControl/>
              <w:jc w:val="center"/>
              <w:rPr>
                <w:rFonts w:hint="eastAsia" w:ascii="仿宋" w:hAnsi="仿宋" w:eastAsia="仿宋" w:cs="仿宋"/>
                <w:color w:val="auto"/>
                <w:sz w:val="24"/>
                <w:szCs w:val="24"/>
              </w:rPr>
            </w:pPr>
          </w:p>
        </w:tc>
      </w:tr>
      <w:tr w14:paraId="08DCA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734F3B1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719" w:type="dxa"/>
            <w:tcBorders>
              <w:top w:val="single" w:color="auto" w:sz="4" w:space="0"/>
              <w:left w:val="single" w:color="auto" w:sz="4" w:space="0"/>
              <w:bottom w:val="single" w:color="auto" w:sz="4" w:space="0"/>
              <w:right w:val="single" w:color="auto" w:sz="4" w:space="0"/>
            </w:tcBorders>
          </w:tcPr>
          <w:p w14:paraId="1D42EA19">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1DB451DB">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13831B1">
            <w:pPr>
              <w:widowControl/>
              <w:jc w:val="center"/>
              <w:rPr>
                <w:rFonts w:hint="eastAsia" w:ascii="仿宋" w:hAnsi="仿宋" w:eastAsia="仿宋" w:cs="仿宋"/>
                <w:color w:val="auto"/>
                <w:sz w:val="24"/>
                <w:szCs w:val="24"/>
              </w:rPr>
            </w:pPr>
          </w:p>
        </w:tc>
      </w:tr>
      <w:tr w14:paraId="00CF4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5C102961">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19" w:type="dxa"/>
            <w:tcBorders>
              <w:top w:val="single" w:color="auto" w:sz="4" w:space="0"/>
              <w:left w:val="single" w:color="auto" w:sz="4" w:space="0"/>
              <w:bottom w:val="single" w:color="auto" w:sz="4" w:space="0"/>
              <w:right w:val="single" w:color="auto" w:sz="4" w:space="0"/>
            </w:tcBorders>
          </w:tcPr>
          <w:p w14:paraId="1CA18C55">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1698F8D9">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120A342A">
            <w:pPr>
              <w:widowControl/>
              <w:jc w:val="center"/>
              <w:rPr>
                <w:rFonts w:hint="eastAsia" w:ascii="仿宋" w:hAnsi="仿宋" w:eastAsia="仿宋" w:cs="仿宋"/>
                <w:color w:val="auto"/>
                <w:sz w:val="24"/>
                <w:szCs w:val="24"/>
              </w:rPr>
            </w:pPr>
          </w:p>
        </w:tc>
      </w:tr>
      <w:tr w14:paraId="1F9B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23AC8AE6">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5719" w:type="dxa"/>
            <w:tcBorders>
              <w:top w:val="single" w:color="auto" w:sz="4" w:space="0"/>
              <w:left w:val="single" w:color="auto" w:sz="4" w:space="0"/>
              <w:bottom w:val="single" w:color="auto" w:sz="4" w:space="0"/>
              <w:right w:val="single" w:color="auto" w:sz="4" w:space="0"/>
            </w:tcBorders>
          </w:tcPr>
          <w:p w14:paraId="60437811">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3079F0E">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56696D8A">
            <w:pPr>
              <w:widowControl/>
              <w:jc w:val="center"/>
              <w:rPr>
                <w:rFonts w:hint="eastAsia" w:ascii="仿宋" w:hAnsi="仿宋" w:eastAsia="仿宋" w:cs="仿宋"/>
                <w:color w:val="auto"/>
                <w:sz w:val="24"/>
                <w:szCs w:val="24"/>
              </w:rPr>
            </w:pPr>
          </w:p>
        </w:tc>
      </w:tr>
    </w:tbl>
    <w:p w14:paraId="2883F4D8">
      <w:pPr>
        <w:snapToGrid w:val="0"/>
        <w:spacing w:line="360" w:lineRule="auto"/>
        <w:ind w:left="-23" w:leftChars="-11" w:right="-57" w:rightChars="-27" w:firstLine="24" w:firstLineChars="10"/>
        <w:rPr>
          <w:rFonts w:hint="eastAsia" w:ascii="仿宋" w:hAnsi="仿宋" w:eastAsia="仿宋" w:cs="仿宋"/>
          <w:color w:val="auto"/>
          <w:sz w:val="24"/>
          <w:szCs w:val="24"/>
        </w:rPr>
      </w:pPr>
      <w:r>
        <w:rPr>
          <w:rFonts w:hint="eastAsia" w:ascii="仿宋" w:hAnsi="仿宋" w:eastAsia="仿宋" w:cs="仿宋"/>
          <w:color w:val="auto"/>
          <w:sz w:val="24"/>
          <w:szCs w:val="24"/>
        </w:rPr>
        <w:t>注：响应情况栏填写“响应”即为满足采购文件的要求，填写“正偏离”为优于采购文件的要求，填写“负偏离”为不能满足采购文件的要求，响应条款有“正偏离”和“负偏离”的应当在“偏离情况说明”栏进行明确描述。</w:t>
      </w:r>
    </w:p>
    <w:p w14:paraId="45E654D3">
      <w:pPr>
        <w:spacing w:line="380" w:lineRule="exact"/>
        <w:jc w:val="center"/>
        <w:rPr>
          <w:rFonts w:hint="eastAsia" w:ascii="仿宋" w:hAnsi="仿宋" w:eastAsia="仿宋" w:cs="仿宋"/>
          <w:b/>
          <w:color w:val="auto"/>
          <w:sz w:val="24"/>
          <w:szCs w:val="24"/>
        </w:rPr>
      </w:pPr>
    </w:p>
    <w:p w14:paraId="0325850A">
      <w:pPr>
        <w:widowControl/>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29B80DED">
      <w:pPr>
        <w:snapToGrid w:val="0"/>
        <w:spacing w:line="360" w:lineRule="auto"/>
        <w:ind w:firstLine="4860" w:firstLineChars="20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11D054EA">
      <w:pPr>
        <w:snapToGrid w:val="0"/>
        <w:spacing w:line="360" w:lineRule="auto"/>
        <w:ind w:firstLine="6720" w:firstLineChars="28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  期</w:t>
      </w:r>
      <w:r>
        <w:rPr>
          <w:rFonts w:hint="eastAsia" w:ascii="仿宋" w:hAnsi="仿宋" w:eastAsia="仿宋" w:cs="仿宋"/>
          <w:color w:val="auto"/>
          <w:sz w:val="24"/>
          <w:szCs w:val="24"/>
          <w:lang w:eastAsia="zh-CN"/>
        </w:rPr>
        <w:t>：</w:t>
      </w:r>
    </w:p>
    <w:p w14:paraId="51AD57F3">
      <w:pPr>
        <w:rPr>
          <w:rFonts w:hint="eastAsia" w:ascii="仿宋" w:hAnsi="仿宋" w:eastAsia="仿宋" w:cs="仿宋"/>
          <w:color w:val="auto"/>
          <w:sz w:val="24"/>
          <w:szCs w:val="24"/>
        </w:rPr>
      </w:pPr>
    </w:p>
    <w:p w14:paraId="3178E166">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41B988BC">
      <w:pPr>
        <w:pStyle w:val="20"/>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（4）商务要求偏离表</w:t>
      </w:r>
    </w:p>
    <w:tbl>
      <w:tblPr>
        <w:tblStyle w:val="47"/>
        <w:tblW w:w="5182" w:type="pct"/>
        <w:tblInd w:w="-55" w:type="dxa"/>
        <w:tblLayout w:type="fixed"/>
        <w:tblCellMar>
          <w:top w:w="0" w:type="dxa"/>
          <w:left w:w="108" w:type="dxa"/>
          <w:bottom w:w="0" w:type="dxa"/>
          <w:right w:w="108" w:type="dxa"/>
        </w:tblCellMar>
      </w:tblPr>
      <w:tblGrid>
        <w:gridCol w:w="668"/>
        <w:gridCol w:w="1130"/>
        <w:gridCol w:w="5113"/>
        <w:gridCol w:w="1308"/>
        <w:gridCol w:w="1290"/>
      </w:tblGrid>
      <w:tr w14:paraId="18525010">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50A36DB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594" w:type="pct"/>
            <w:tcBorders>
              <w:top w:val="single" w:color="000000" w:sz="4" w:space="0"/>
              <w:left w:val="single" w:color="000000" w:sz="4" w:space="0"/>
              <w:bottom w:val="single" w:color="000000" w:sz="4" w:space="0"/>
              <w:right w:val="single" w:color="000000" w:sz="4" w:space="0"/>
            </w:tcBorders>
            <w:vAlign w:val="center"/>
          </w:tcPr>
          <w:p w14:paraId="2D3FB07C">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w:t>
            </w:r>
          </w:p>
        </w:tc>
        <w:tc>
          <w:tcPr>
            <w:tcW w:w="2688" w:type="pct"/>
            <w:tcBorders>
              <w:top w:val="single" w:color="000000" w:sz="4" w:space="0"/>
              <w:left w:val="single" w:color="000000" w:sz="4" w:space="0"/>
              <w:bottom w:val="single" w:color="000000" w:sz="4" w:space="0"/>
              <w:right w:val="single" w:color="000000" w:sz="4" w:space="0"/>
            </w:tcBorders>
            <w:vAlign w:val="center"/>
          </w:tcPr>
          <w:p w14:paraId="27C13AD5">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采购文件的条款描述</w:t>
            </w:r>
          </w:p>
        </w:tc>
        <w:tc>
          <w:tcPr>
            <w:tcW w:w="687" w:type="pct"/>
            <w:tcBorders>
              <w:top w:val="single" w:color="000000" w:sz="4" w:space="0"/>
              <w:left w:val="single" w:color="000000" w:sz="4" w:space="0"/>
              <w:bottom w:val="single" w:color="000000" w:sz="4" w:space="0"/>
              <w:right w:val="single" w:color="000000" w:sz="4" w:space="0"/>
            </w:tcBorders>
            <w:vAlign w:val="center"/>
          </w:tcPr>
          <w:p w14:paraId="45ACC37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响应情况</w:t>
            </w:r>
          </w:p>
        </w:tc>
        <w:tc>
          <w:tcPr>
            <w:tcW w:w="678" w:type="pct"/>
            <w:tcBorders>
              <w:top w:val="single" w:color="000000" w:sz="4" w:space="0"/>
              <w:left w:val="single" w:color="000000" w:sz="4" w:space="0"/>
              <w:bottom w:val="single" w:color="000000" w:sz="4" w:space="0"/>
              <w:right w:val="single" w:color="000000" w:sz="4" w:space="0"/>
            </w:tcBorders>
            <w:vAlign w:val="center"/>
          </w:tcPr>
          <w:p w14:paraId="089BF283">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偏离说明</w:t>
            </w:r>
          </w:p>
        </w:tc>
      </w:tr>
      <w:tr w14:paraId="3B53A653">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D01B19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236D027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A7CE55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3FE0F5E">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6925D7A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0DDC80A8">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608B983">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0B3F638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16244C4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2BA0CC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57B7203D">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438BFB1F">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35D5C51">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03F71A5E">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0B763D5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D77761D">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7AA8DA84">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4F7E8753">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7EE89165">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4BF2456D">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D47B3D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BEB3A7E">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24F25B04">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r>
      <w:tr w14:paraId="326BE238">
        <w:tblPrEx>
          <w:tblCellMar>
            <w:top w:w="0" w:type="dxa"/>
            <w:left w:w="108" w:type="dxa"/>
            <w:bottom w:w="0" w:type="dxa"/>
            <w:right w:w="108"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6A8E40B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F1ED20A">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740CA6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AAC29D1">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31D706F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17D714CE">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665F97A4">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83E70F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D04E802">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36FD8CA">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lang w:val="en-US" w:eastAsia="zh-CN" w:bidi="ar-SA"/>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18A7EDF3">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lang w:val="en-US" w:eastAsia="zh-CN" w:bidi="ar-SA"/>
              </w:rPr>
            </w:pPr>
          </w:p>
        </w:tc>
      </w:tr>
      <w:tr w14:paraId="399409E5">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2BED758">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163929D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48668119">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4DE6D29">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501EBE1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63393720">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035C50AD">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489F16A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F71F1AC">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088A4CD">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3BDECC6C">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0D966079">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0AA09CA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BEC9B02">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6AA4FB22">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51428AA">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043E989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60944CA6">
        <w:tblPrEx>
          <w:tblCellMar>
            <w:top w:w="0" w:type="dxa"/>
            <w:left w:w="108" w:type="dxa"/>
            <w:bottom w:w="0" w:type="dxa"/>
            <w:right w:w="108" w:type="dxa"/>
          </w:tblCellMar>
        </w:tblPrEx>
        <w:trPr>
          <w:trHeight w:val="5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2D0A666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199E7B45">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3E0DDE2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EEDB07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5CFBEA3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5695EE97">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3352FA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0A5737EC">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5CDD7119">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7C5A4AD">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33E73C69">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3E8743F4">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65A0C74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D3D751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32971CE5">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B6F9297">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70BE8434">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r>
    </w:tbl>
    <w:p w14:paraId="28F5AB9C">
      <w:pPr>
        <w:snapToGrid w:val="0"/>
        <w:spacing w:line="360" w:lineRule="auto"/>
        <w:ind w:left="-23" w:leftChars="-11" w:right="-57" w:rightChars="-27" w:firstLine="24" w:firstLineChars="10"/>
        <w:rPr>
          <w:rFonts w:hint="eastAsia" w:ascii="仿宋" w:hAnsi="仿宋" w:eastAsia="仿宋" w:cs="仿宋"/>
          <w:color w:val="auto"/>
          <w:sz w:val="24"/>
          <w:szCs w:val="24"/>
        </w:rPr>
      </w:pPr>
      <w:r>
        <w:rPr>
          <w:rFonts w:hint="eastAsia" w:ascii="仿宋" w:hAnsi="仿宋" w:eastAsia="仿宋" w:cs="仿宋"/>
          <w:color w:val="auto"/>
          <w:sz w:val="24"/>
          <w:szCs w:val="24"/>
        </w:rPr>
        <w:t>注：响应情况栏填写“响应”即为满足采购文件的要求，填写“正偏离”为优于采购文件的要求，填写“负偏离”为不能满足采购文件的要求，响应条款有“正偏离”和“负偏离”的应当在“偏离情况说明”栏进行明确描述，填写“无偏离”或“偏离”。</w:t>
      </w:r>
    </w:p>
    <w:p w14:paraId="64744BBB">
      <w:pPr>
        <w:widowControl/>
        <w:jc w:val="center"/>
        <w:rPr>
          <w:rFonts w:hint="eastAsia" w:ascii="仿宋" w:hAnsi="仿宋" w:eastAsia="仿宋" w:cs="仿宋"/>
          <w:color w:val="auto"/>
          <w:sz w:val="24"/>
          <w:szCs w:val="24"/>
        </w:rPr>
      </w:pPr>
    </w:p>
    <w:p w14:paraId="51323FD0">
      <w:pPr>
        <w:widowControl/>
        <w:jc w:val="center"/>
        <w:rPr>
          <w:rFonts w:hint="eastAsia" w:ascii="仿宋" w:hAnsi="仿宋" w:eastAsia="仿宋" w:cs="仿宋"/>
          <w:color w:val="auto"/>
          <w:sz w:val="24"/>
          <w:szCs w:val="24"/>
        </w:rPr>
      </w:pPr>
    </w:p>
    <w:p w14:paraId="203E5E1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F6D2F1B">
      <w:pPr>
        <w:snapToGrid w:val="0"/>
        <w:spacing w:line="360" w:lineRule="auto"/>
        <w:ind w:firstLine="4860" w:firstLineChars="2025"/>
        <w:rPr>
          <w:rFonts w:hint="eastAsia" w:ascii="仿宋" w:hAnsi="仿宋" w:eastAsia="仿宋" w:cs="仿宋"/>
          <w:color w:val="auto"/>
          <w:sz w:val="24"/>
          <w:szCs w:val="24"/>
        </w:rPr>
      </w:pPr>
    </w:p>
    <w:p w14:paraId="60F5D2CB">
      <w:pPr>
        <w:snapToGrid w:val="0"/>
        <w:spacing w:line="360" w:lineRule="auto"/>
        <w:ind w:firstLine="5280" w:firstLineChars="2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  期</w:t>
      </w:r>
      <w:r>
        <w:rPr>
          <w:rFonts w:hint="eastAsia" w:ascii="仿宋" w:hAnsi="仿宋" w:eastAsia="仿宋" w:cs="仿宋"/>
          <w:color w:val="auto"/>
          <w:sz w:val="24"/>
          <w:szCs w:val="24"/>
          <w:lang w:eastAsia="zh-CN"/>
        </w:rPr>
        <w:t>：</w:t>
      </w:r>
    </w:p>
    <w:p w14:paraId="19AAD6A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1C1E9583">
      <w:pPr>
        <w:pStyle w:val="20"/>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（5）项目实施人员情况表</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76"/>
        <w:gridCol w:w="2017"/>
        <w:gridCol w:w="992"/>
        <w:gridCol w:w="851"/>
        <w:gridCol w:w="1276"/>
        <w:gridCol w:w="1701"/>
      </w:tblGrid>
      <w:tr w14:paraId="7391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59879537">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851" w:type="dxa"/>
            <w:noWrap w:val="0"/>
            <w:vAlign w:val="center"/>
          </w:tcPr>
          <w:p w14:paraId="30E0BFA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姓名</w:t>
            </w:r>
          </w:p>
        </w:tc>
        <w:tc>
          <w:tcPr>
            <w:tcW w:w="676" w:type="dxa"/>
            <w:noWrap w:val="0"/>
            <w:vAlign w:val="center"/>
          </w:tcPr>
          <w:p w14:paraId="35CDBBD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岗位</w:t>
            </w:r>
          </w:p>
        </w:tc>
        <w:tc>
          <w:tcPr>
            <w:tcW w:w="2017" w:type="dxa"/>
            <w:noWrap w:val="0"/>
            <w:vAlign w:val="center"/>
          </w:tcPr>
          <w:p w14:paraId="2D70613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本项目主要工作</w:t>
            </w:r>
          </w:p>
        </w:tc>
        <w:tc>
          <w:tcPr>
            <w:tcW w:w="992" w:type="dxa"/>
            <w:noWrap w:val="0"/>
            <w:vAlign w:val="center"/>
          </w:tcPr>
          <w:p w14:paraId="784174A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年龄</w:t>
            </w:r>
          </w:p>
        </w:tc>
        <w:tc>
          <w:tcPr>
            <w:tcW w:w="851" w:type="dxa"/>
            <w:noWrap w:val="0"/>
            <w:vAlign w:val="center"/>
          </w:tcPr>
          <w:p w14:paraId="4B96038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性别</w:t>
            </w:r>
          </w:p>
        </w:tc>
        <w:tc>
          <w:tcPr>
            <w:tcW w:w="1276" w:type="dxa"/>
            <w:noWrap w:val="0"/>
            <w:vAlign w:val="center"/>
          </w:tcPr>
          <w:p w14:paraId="435E6417">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学历</w:t>
            </w:r>
          </w:p>
        </w:tc>
        <w:tc>
          <w:tcPr>
            <w:tcW w:w="1701" w:type="dxa"/>
            <w:noWrap w:val="0"/>
            <w:vAlign w:val="center"/>
          </w:tcPr>
          <w:p w14:paraId="396DC34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职称等能力证明</w:t>
            </w:r>
          </w:p>
        </w:tc>
      </w:tr>
      <w:tr w14:paraId="419E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4A3D27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51" w:type="dxa"/>
            <w:noWrap w:val="0"/>
            <w:vAlign w:val="center"/>
          </w:tcPr>
          <w:p w14:paraId="71FA1899">
            <w:pPr>
              <w:jc w:val="center"/>
              <w:rPr>
                <w:rFonts w:hint="eastAsia" w:ascii="仿宋" w:hAnsi="仿宋" w:eastAsia="仿宋" w:cs="仿宋"/>
                <w:color w:val="auto"/>
                <w:sz w:val="24"/>
                <w:szCs w:val="24"/>
              </w:rPr>
            </w:pPr>
          </w:p>
        </w:tc>
        <w:tc>
          <w:tcPr>
            <w:tcW w:w="676" w:type="dxa"/>
            <w:noWrap w:val="0"/>
            <w:vAlign w:val="center"/>
          </w:tcPr>
          <w:p w14:paraId="48A73C15">
            <w:pPr>
              <w:jc w:val="center"/>
              <w:rPr>
                <w:rFonts w:hint="eastAsia" w:ascii="仿宋" w:hAnsi="仿宋" w:eastAsia="仿宋" w:cs="仿宋"/>
                <w:color w:val="auto"/>
                <w:sz w:val="24"/>
                <w:szCs w:val="24"/>
              </w:rPr>
            </w:pPr>
          </w:p>
        </w:tc>
        <w:tc>
          <w:tcPr>
            <w:tcW w:w="2017" w:type="dxa"/>
            <w:noWrap w:val="0"/>
            <w:vAlign w:val="center"/>
          </w:tcPr>
          <w:p w14:paraId="03380F7B">
            <w:pPr>
              <w:jc w:val="center"/>
              <w:rPr>
                <w:rFonts w:hint="eastAsia" w:ascii="仿宋" w:hAnsi="仿宋" w:eastAsia="仿宋" w:cs="仿宋"/>
                <w:color w:val="auto"/>
                <w:sz w:val="24"/>
                <w:szCs w:val="24"/>
              </w:rPr>
            </w:pPr>
          </w:p>
        </w:tc>
        <w:tc>
          <w:tcPr>
            <w:tcW w:w="992" w:type="dxa"/>
            <w:noWrap w:val="0"/>
            <w:vAlign w:val="center"/>
          </w:tcPr>
          <w:p w14:paraId="711AE485">
            <w:pPr>
              <w:jc w:val="center"/>
              <w:rPr>
                <w:rFonts w:hint="eastAsia" w:ascii="仿宋" w:hAnsi="仿宋" w:eastAsia="仿宋" w:cs="仿宋"/>
                <w:color w:val="auto"/>
                <w:sz w:val="24"/>
                <w:szCs w:val="24"/>
              </w:rPr>
            </w:pPr>
          </w:p>
        </w:tc>
        <w:tc>
          <w:tcPr>
            <w:tcW w:w="851" w:type="dxa"/>
            <w:noWrap w:val="0"/>
            <w:vAlign w:val="center"/>
          </w:tcPr>
          <w:p w14:paraId="014B9ABB">
            <w:pPr>
              <w:jc w:val="center"/>
              <w:rPr>
                <w:rFonts w:hint="eastAsia" w:ascii="仿宋" w:hAnsi="仿宋" w:eastAsia="仿宋" w:cs="仿宋"/>
                <w:color w:val="auto"/>
                <w:sz w:val="24"/>
                <w:szCs w:val="24"/>
              </w:rPr>
            </w:pPr>
          </w:p>
        </w:tc>
        <w:tc>
          <w:tcPr>
            <w:tcW w:w="1276" w:type="dxa"/>
            <w:noWrap w:val="0"/>
            <w:vAlign w:val="center"/>
          </w:tcPr>
          <w:p w14:paraId="2C6761D7">
            <w:pPr>
              <w:jc w:val="center"/>
              <w:rPr>
                <w:rFonts w:hint="eastAsia" w:ascii="仿宋" w:hAnsi="仿宋" w:eastAsia="仿宋" w:cs="仿宋"/>
                <w:color w:val="auto"/>
                <w:sz w:val="24"/>
                <w:szCs w:val="24"/>
              </w:rPr>
            </w:pPr>
          </w:p>
        </w:tc>
        <w:tc>
          <w:tcPr>
            <w:tcW w:w="1701" w:type="dxa"/>
            <w:noWrap w:val="0"/>
            <w:vAlign w:val="center"/>
          </w:tcPr>
          <w:p w14:paraId="46BDE3FF">
            <w:pPr>
              <w:jc w:val="center"/>
              <w:rPr>
                <w:rFonts w:hint="eastAsia" w:ascii="仿宋" w:hAnsi="仿宋" w:eastAsia="仿宋" w:cs="仿宋"/>
                <w:color w:val="auto"/>
                <w:sz w:val="24"/>
                <w:szCs w:val="24"/>
              </w:rPr>
            </w:pPr>
          </w:p>
        </w:tc>
      </w:tr>
      <w:tr w14:paraId="16A1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0B487F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51" w:type="dxa"/>
            <w:noWrap w:val="0"/>
            <w:vAlign w:val="center"/>
          </w:tcPr>
          <w:p w14:paraId="025D3CE9">
            <w:pPr>
              <w:jc w:val="center"/>
              <w:rPr>
                <w:rFonts w:hint="eastAsia" w:ascii="仿宋" w:hAnsi="仿宋" w:eastAsia="仿宋" w:cs="仿宋"/>
                <w:color w:val="auto"/>
                <w:sz w:val="24"/>
                <w:szCs w:val="24"/>
              </w:rPr>
            </w:pPr>
          </w:p>
        </w:tc>
        <w:tc>
          <w:tcPr>
            <w:tcW w:w="676" w:type="dxa"/>
            <w:noWrap w:val="0"/>
            <w:vAlign w:val="center"/>
          </w:tcPr>
          <w:p w14:paraId="0298EE58">
            <w:pPr>
              <w:jc w:val="center"/>
              <w:rPr>
                <w:rFonts w:hint="eastAsia" w:ascii="仿宋" w:hAnsi="仿宋" w:eastAsia="仿宋" w:cs="仿宋"/>
                <w:color w:val="auto"/>
                <w:sz w:val="24"/>
                <w:szCs w:val="24"/>
              </w:rPr>
            </w:pPr>
          </w:p>
        </w:tc>
        <w:tc>
          <w:tcPr>
            <w:tcW w:w="2017" w:type="dxa"/>
            <w:noWrap w:val="0"/>
            <w:vAlign w:val="center"/>
          </w:tcPr>
          <w:p w14:paraId="658C122A">
            <w:pPr>
              <w:jc w:val="center"/>
              <w:rPr>
                <w:rFonts w:hint="eastAsia" w:ascii="仿宋" w:hAnsi="仿宋" w:eastAsia="仿宋" w:cs="仿宋"/>
                <w:color w:val="auto"/>
                <w:sz w:val="24"/>
                <w:szCs w:val="24"/>
              </w:rPr>
            </w:pPr>
          </w:p>
        </w:tc>
        <w:tc>
          <w:tcPr>
            <w:tcW w:w="992" w:type="dxa"/>
            <w:noWrap w:val="0"/>
            <w:vAlign w:val="center"/>
          </w:tcPr>
          <w:p w14:paraId="08D45032">
            <w:pPr>
              <w:jc w:val="center"/>
              <w:rPr>
                <w:rFonts w:hint="eastAsia" w:ascii="仿宋" w:hAnsi="仿宋" w:eastAsia="仿宋" w:cs="仿宋"/>
                <w:color w:val="auto"/>
                <w:sz w:val="24"/>
                <w:szCs w:val="24"/>
              </w:rPr>
            </w:pPr>
          </w:p>
        </w:tc>
        <w:tc>
          <w:tcPr>
            <w:tcW w:w="851" w:type="dxa"/>
            <w:noWrap w:val="0"/>
            <w:vAlign w:val="center"/>
          </w:tcPr>
          <w:p w14:paraId="5724A62A">
            <w:pPr>
              <w:jc w:val="center"/>
              <w:rPr>
                <w:rFonts w:hint="eastAsia" w:ascii="仿宋" w:hAnsi="仿宋" w:eastAsia="仿宋" w:cs="仿宋"/>
                <w:color w:val="auto"/>
                <w:sz w:val="24"/>
                <w:szCs w:val="24"/>
              </w:rPr>
            </w:pPr>
          </w:p>
        </w:tc>
        <w:tc>
          <w:tcPr>
            <w:tcW w:w="1276" w:type="dxa"/>
            <w:noWrap w:val="0"/>
            <w:vAlign w:val="center"/>
          </w:tcPr>
          <w:p w14:paraId="368BF0D9">
            <w:pPr>
              <w:jc w:val="center"/>
              <w:rPr>
                <w:rFonts w:hint="eastAsia" w:ascii="仿宋" w:hAnsi="仿宋" w:eastAsia="仿宋" w:cs="仿宋"/>
                <w:color w:val="auto"/>
                <w:sz w:val="24"/>
                <w:szCs w:val="24"/>
              </w:rPr>
            </w:pPr>
          </w:p>
        </w:tc>
        <w:tc>
          <w:tcPr>
            <w:tcW w:w="1701" w:type="dxa"/>
            <w:noWrap w:val="0"/>
            <w:vAlign w:val="center"/>
          </w:tcPr>
          <w:p w14:paraId="697EFF15">
            <w:pPr>
              <w:jc w:val="center"/>
              <w:rPr>
                <w:rFonts w:hint="eastAsia" w:ascii="仿宋" w:hAnsi="仿宋" w:eastAsia="仿宋" w:cs="仿宋"/>
                <w:color w:val="auto"/>
                <w:sz w:val="24"/>
                <w:szCs w:val="24"/>
              </w:rPr>
            </w:pPr>
          </w:p>
        </w:tc>
      </w:tr>
      <w:tr w14:paraId="4CA2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1BFF68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51" w:type="dxa"/>
            <w:noWrap w:val="0"/>
            <w:vAlign w:val="center"/>
          </w:tcPr>
          <w:p w14:paraId="3B67EC48">
            <w:pPr>
              <w:jc w:val="center"/>
              <w:rPr>
                <w:rFonts w:hint="eastAsia" w:ascii="仿宋" w:hAnsi="仿宋" w:eastAsia="仿宋" w:cs="仿宋"/>
                <w:color w:val="auto"/>
                <w:sz w:val="24"/>
                <w:szCs w:val="24"/>
              </w:rPr>
            </w:pPr>
          </w:p>
        </w:tc>
        <w:tc>
          <w:tcPr>
            <w:tcW w:w="676" w:type="dxa"/>
            <w:noWrap w:val="0"/>
            <w:vAlign w:val="center"/>
          </w:tcPr>
          <w:p w14:paraId="7178B566">
            <w:pPr>
              <w:jc w:val="center"/>
              <w:rPr>
                <w:rFonts w:hint="eastAsia" w:ascii="仿宋" w:hAnsi="仿宋" w:eastAsia="仿宋" w:cs="仿宋"/>
                <w:color w:val="auto"/>
                <w:sz w:val="24"/>
                <w:szCs w:val="24"/>
              </w:rPr>
            </w:pPr>
          </w:p>
        </w:tc>
        <w:tc>
          <w:tcPr>
            <w:tcW w:w="2017" w:type="dxa"/>
            <w:noWrap w:val="0"/>
            <w:vAlign w:val="center"/>
          </w:tcPr>
          <w:p w14:paraId="5DBD2D73">
            <w:pPr>
              <w:jc w:val="center"/>
              <w:rPr>
                <w:rFonts w:hint="eastAsia" w:ascii="仿宋" w:hAnsi="仿宋" w:eastAsia="仿宋" w:cs="仿宋"/>
                <w:color w:val="auto"/>
                <w:sz w:val="24"/>
                <w:szCs w:val="24"/>
              </w:rPr>
            </w:pPr>
          </w:p>
        </w:tc>
        <w:tc>
          <w:tcPr>
            <w:tcW w:w="992" w:type="dxa"/>
            <w:noWrap w:val="0"/>
            <w:vAlign w:val="center"/>
          </w:tcPr>
          <w:p w14:paraId="40624CEA">
            <w:pPr>
              <w:jc w:val="center"/>
              <w:rPr>
                <w:rFonts w:hint="eastAsia" w:ascii="仿宋" w:hAnsi="仿宋" w:eastAsia="仿宋" w:cs="仿宋"/>
                <w:color w:val="auto"/>
                <w:sz w:val="24"/>
                <w:szCs w:val="24"/>
              </w:rPr>
            </w:pPr>
          </w:p>
        </w:tc>
        <w:tc>
          <w:tcPr>
            <w:tcW w:w="851" w:type="dxa"/>
            <w:noWrap w:val="0"/>
            <w:vAlign w:val="center"/>
          </w:tcPr>
          <w:p w14:paraId="4AA69DA1">
            <w:pPr>
              <w:jc w:val="center"/>
              <w:rPr>
                <w:rFonts w:hint="eastAsia" w:ascii="仿宋" w:hAnsi="仿宋" w:eastAsia="仿宋" w:cs="仿宋"/>
                <w:color w:val="auto"/>
                <w:sz w:val="24"/>
                <w:szCs w:val="24"/>
              </w:rPr>
            </w:pPr>
          </w:p>
        </w:tc>
        <w:tc>
          <w:tcPr>
            <w:tcW w:w="1276" w:type="dxa"/>
            <w:noWrap w:val="0"/>
            <w:vAlign w:val="center"/>
          </w:tcPr>
          <w:p w14:paraId="5AE4D670">
            <w:pPr>
              <w:jc w:val="center"/>
              <w:rPr>
                <w:rFonts w:hint="eastAsia" w:ascii="仿宋" w:hAnsi="仿宋" w:eastAsia="仿宋" w:cs="仿宋"/>
                <w:color w:val="auto"/>
                <w:sz w:val="24"/>
                <w:szCs w:val="24"/>
              </w:rPr>
            </w:pPr>
          </w:p>
        </w:tc>
        <w:tc>
          <w:tcPr>
            <w:tcW w:w="1701" w:type="dxa"/>
            <w:noWrap w:val="0"/>
            <w:vAlign w:val="center"/>
          </w:tcPr>
          <w:p w14:paraId="311DBD08">
            <w:pPr>
              <w:jc w:val="center"/>
              <w:rPr>
                <w:rFonts w:hint="eastAsia" w:ascii="仿宋" w:hAnsi="仿宋" w:eastAsia="仿宋" w:cs="仿宋"/>
                <w:color w:val="auto"/>
                <w:sz w:val="24"/>
                <w:szCs w:val="24"/>
              </w:rPr>
            </w:pPr>
          </w:p>
        </w:tc>
      </w:tr>
      <w:tr w14:paraId="44C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4C2A12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51" w:type="dxa"/>
            <w:noWrap w:val="0"/>
            <w:vAlign w:val="center"/>
          </w:tcPr>
          <w:p w14:paraId="1B28D1BE">
            <w:pPr>
              <w:jc w:val="center"/>
              <w:rPr>
                <w:rFonts w:hint="eastAsia" w:ascii="仿宋" w:hAnsi="仿宋" w:eastAsia="仿宋" w:cs="仿宋"/>
                <w:color w:val="auto"/>
                <w:sz w:val="24"/>
                <w:szCs w:val="24"/>
              </w:rPr>
            </w:pPr>
          </w:p>
        </w:tc>
        <w:tc>
          <w:tcPr>
            <w:tcW w:w="676" w:type="dxa"/>
            <w:noWrap w:val="0"/>
            <w:vAlign w:val="center"/>
          </w:tcPr>
          <w:p w14:paraId="63F79053">
            <w:pPr>
              <w:jc w:val="center"/>
              <w:rPr>
                <w:rFonts w:hint="eastAsia" w:ascii="仿宋" w:hAnsi="仿宋" w:eastAsia="仿宋" w:cs="仿宋"/>
                <w:color w:val="auto"/>
                <w:sz w:val="24"/>
                <w:szCs w:val="24"/>
              </w:rPr>
            </w:pPr>
          </w:p>
        </w:tc>
        <w:tc>
          <w:tcPr>
            <w:tcW w:w="2017" w:type="dxa"/>
            <w:noWrap w:val="0"/>
            <w:vAlign w:val="center"/>
          </w:tcPr>
          <w:p w14:paraId="0FA9EA2A">
            <w:pPr>
              <w:jc w:val="center"/>
              <w:rPr>
                <w:rFonts w:hint="eastAsia" w:ascii="仿宋" w:hAnsi="仿宋" w:eastAsia="仿宋" w:cs="仿宋"/>
                <w:color w:val="auto"/>
                <w:sz w:val="24"/>
                <w:szCs w:val="24"/>
              </w:rPr>
            </w:pPr>
          </w:p>
        </w:tc>
        <w:tc>
          <w:tcPr>
            <w:tcW w:w="992" w:type="dxa"/>
            <w:noWrap w:val="0"/>
            <w:vAlign w:val="center"/>
          </w:tcPr>
          <w:p w14:paraId="62635188">
            <w:pPr>
              <w:jc w:val="center"/>
              <w:rPr>
                <w:rFonts w:hint="eastAsia" w:ascii="仿宋" w:hAnsi="仿宋" w:eastAsia="仿宋" w:cs="仿宋"/>
                <w:color w:val="auto"/>
                <w:sz w:val="24"/>
                <w:szCs w:val="24"/>
              </w:rPr>
            </w:pPr>
          </w:p>
        </w:tc>
        <w:tc>
          <w:tcPr>
            <w:tcW w:w="851" w:type="dxa"/>
            <w:noWrap w:val="0"/>
            <w:vAlign w:val="center"/>
          </w:tcPr>
          <w:p w14:paraId="6AAF1B0E">
            <w:pPr>
              <w:jc w:val="center"/>
              <w:rPr>
                <w:rFonts w:hint="eastAsia" w:ascii="仿宋" w:hAnsi="仿宋" w:eastAsia="仿宋" w:cs="仿宋"/>
                <w:color w:val="auto"/>
                <w:sz w:val="24"/>
                <w:szCs w:val="24"/>
              </w:rPr>
            </w:pPr>
          </w:p>
        </w:tc>
        <w:tc>
          <w:tcPr>
            <w:tcW w:w="1276" w:type="dxa"/>
            <w:noWrap w:val="0"/>
            <w:vAlign w:val="center"/>
          </w:tcPr>
          <w:p w14:paraId="19D6ED6A">
            <w:pPr>
              <w:jc w:val="center"/>
              <w:rPr>
                <w:rFonts w:hint="eastAsia" w:ascii="仿宋" w:hAnsi="仿宋" w:eastAsia="仿宋" w:cs="仿宋"/>
                <w:color w:val="auto"/>
                <w:sz w:val="24"/>
                <w:szCs w:val="24"/>
              </w:rPr>
            </w:pPr>
          </w:p>
        </w:tc>
        <w:tc>
          <w:tcPr>
            <w:tcW w:w="1701" w:type="dxa"/>
            <w:noWrap w:val="0"/>
            <w:vAlign w:val="center"/>
          </w:tcPr>
          <w:p w14:paraId="395EB5C8">
            <w:pPr>
              <w:jc w:val="center"/>
              <w:rPr>
                <w:rFonts w:hint="eastAsia" w:ascii="仿宋" w:hAnsi="仿宋" w:eastAsia="仿宋" w:cs="仿宋"/>
                <w:color w:val="auto"/>
                <w:sz w:val="24"/>
                <w:szCs w:val="24"/>
              </w:rPr>
            </w:pPr>
          </w:p>
        </w:tc>
      </w:tr>
      <w:tr w14:paraId="6C03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307CDE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51" w:type="dxa"/>
            <w:noWrap w:val="0"/>
            <w:vAlign w:val="center"/>
          </w:tcPr>
          <w:p w14:paraId="34D67A6C">
            <w:pPr>
              <w:jc w:val="center"/>
              <w:rPr>
                <w:rFonts w:hint="eastAsia" w:ascii="仿宋" w:hAnsi="仿宋" w:eastAsia="仿宋" w:cs="仿宋"/>
                <w:color w:val="auto"/>
                <w:sz w:val="24"/>
                <w:szCs w:val="24"/>
              </w:rPr>
            </w:pPr>
          </w:p>
        </w:tc>
        <w:tc>
          <w:tcPr>
            <w:tcW w:w="676" w:type="dxa"/>
            <w:noWrap w:val="0"/>
            <w:vAlign w:val="center"/>
          </w:tcPr>
          <w:p w14:paraId="5E42E7CA">
            <w:pPr>
              <w:jc w:val="center"/>
              <w:rPr>
                <w:rFonts w:hint="eastAsia" w:ascii="仿宋" w:hAnsi="仿宋" w:eastAsia="仿宋" w:cs="仿宋"/>
                <w:color w:val="auto"/>
                <w:sz w:val="24"/>
                <w:szCs w:val="24"/>
              </w:rPr>
            </w:pPr>
          </w:p>
        </w:tc>
        <w:tc>
          <w:tcPr>
            <w:tcW w:w="2017" w:type="dxa"/>
            <w:noWrap w:val="0"/>
            <w:vAlign w:val="center"/>
          </w:tcPr>
          <w:p w14:paraId="3CCDE4A6">
            <w:pPr>
              <w:jc w:val="center"/>
              <w:rPr>
                <w:rFonts w:hint="eastAsia" w:ascii="仿宋" w:hAnsi="仿宋" w:eastAsia="仿宋" w:cs="仿宋"/>
                <w:color w:val="auto"/>
                <w:sz w:val="24"/>
                <w:szCs w:val="24"/>
              </w:rPr>
            </w:pPr>
          </w:p>
        </w:tc>
        <w:tc>
          <w:tcPr>
            <w:tcW w:w="992" w:type="dxa"/>
            <w:noWrap w:val="0"/>
            <w:vAlign w:val="center"/>
          </w:tcPr>
          <w:p w14:paraId="38AE289A">
            <w:pPr>
              <w:jc w:val="center"/>
              <w:rPr>
                <w:rFonts w:hint="eastAsia" w:ascii="仿宋" w:hAnsi="仿宋" w:eastAsia="仿宋" w:cs="仿宋"/>
                <w:color w:val="auto"/>
                <w:sz w:val="24"/>
                <w:szCs w:val="24"/>
              </w:rPr>
            </w:pPr>
          </w:p>
        </w:tc>
        <w:tc>
          <w:tcPr>
            <w:tcW w:w="851" w:type="dxa"/>
            <w:noWrap w:val="0"/>
            <w:vAlign w:val="center"/>
          </w:tcPr>
          <w:p w14:paraId="19E899D0">
            <w:pPr>
              <w:jc w:val="center"/>
              <w:rPr>
                <w:rFonts w:hint="eastAsia" w:ascii="仿宋" w:hAnsi="仿宋" w:eastAsia="仿宋" w:cs="仿宋"/>
                <w:color w:val="auto"/>
                <w:sz w:val="24"/>
                <w:szCs w:val="24"/>
              </w:rPr>
            </w:pPr>
          </w:p>
        </w:tc>
        <w:tc>
          <w:tcPr>
            <w:tcW w:w="1276" w:type="dxa"/>
            <w:noWrap w:val="0"/>
            <w:vAlign w:val="center"/>
          </w:tcPr>
          <w:p w14:paraId="123DBD9C">
            <w:pPr>
              <w:jc w:val="center"/>
              <w:rPr>
                <w:rFonts w:hint="eastAsia" w:ascii="仿宋" w:hAnsi="仿宋" w:eastAsia="仿宋" w:cs="仿宋"/>
                <w:color w:val="auto"/>
                <w:sz w:val="24"/>
                <w:szCs w:val="24"/>
              </w:rPr>
            </w:pPr>
          </w:p>
        </w:tc>
        <w:tc>
          <w:tcPr>
            <w:tcW w:w="1701" w:type="dxa"/>
            <w:noWrap w:val="0"/>
            <w:vAlign w:val="center"/>
          </w:tcPr>
          <w:p w14:paraId="6CE78918">
            <w:pPr>
              <w:jc w:val="center"/>
              <w:rPr>
                <w:rFonts w:hint="eastAsia" w:ascii="仿宋" w:hAnsi="仿宋" w:eastAsia="仿宋" w:cs="仿宋"/>
                <w:color w:val="auto"/>
                <w:sz w:val="24"/>
                <w:szCs w:val="24"/>
              </w:rPr>
            </w:pPr>
          </w:p>
        </w:tc>
      </w:tr>
      <w:tr w14:paraId="1F9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5A1BBA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51" w:type="dxa"/>
            <w:noWrap w:val="0"/>
            <w:vAlign w:val="center"/>
          </w:tcPr>
          <w:p w14:paraId="00125C5D">
            <w:pPr>
              <w:jc w:val="center"/>
              <w:rPr>
                <w:rFonts w:hint="eastAsia" w:ascii="仿宋" w:hAnsi="仿宋" w:eastAsia="仿宋" w:cs="仿宋"/>
                <w:color w:val="auto"/>
                <w:sz w:val="24"/>
                <w:szCs w:val="24"/>
              </w:rPr>
            </w:pPr>
          </w:p>
        </w:tc>
        <w:tc>
          <w:tcPr>
            <w:tcW w:w="676" w:type="dxa"/>
            <w:noWrap w:val="0"/>
            <w:vAlign w:val="center"/>
          </w:tcPr>
          <w:p w14:paraId="2FF33954">
            <w:pPr>
              <w:jc w:val="center"/>
              <w:rPr>
                <w:rFonts w:hint="eastAsia" w:ascii="仿宋" w:hAnsi="仿宋" w:eastAsia="仿宋" w:cs="仿宋"/>
                <w:color w:val="auto"/>
                <w:sz w:val="24"/>
                <w:szCs w:val="24"/>
              </w:rPr>
            </w:pPr>
          </w:p>
        </w:tc>
        <w:tc>
          <w:tcPr>
            <w:tcW w:w="2017" w:type="dxa"/>
            <w:noWrap w:val="0"/>
            <w:vAlign w:val="center"/>
          </w:tcPr>
          <w:p w14:paraId="2395E55D">
            <w:pPr>
              <w:jc w:val="center"/>
              <w:rPr>
                <w:rFonts w:hint="eastAsia" w:ascii="仿宋" w:hAnsi="仿宋" w:eastAsia="仿宋" w:cs="仿宋"/>
                <w:color w:val="auto"/>
                <w:sz w:val="24"/>
                <w:szCs w:val="24"/>
              </w:rPr>
            </w:pPr>
          </w:p>
        </w:tc>
        <w:tc>
          <w:tcPr>
            <w:tcW w:w="992" w:type="dxa"/>
            <w:noWrap w:val="0"/>
            <w:vAlign w:val="center"/>
          </w:tcPr>
          <w:p w14:paraId="7F7DCA69">
            <w:pPr>
              <w:jc w:val="center"/>
              <w:rPr>
                <w:rFonts w:hint="eastAsia" w:ascii="仿宋" w:hAnsi="仿宋" w:eastAsia="仿宋" w:cs="仿宋"/>
                <w:color w:val="auto"/>
                <w:sz w:val="24"/>
                <w:szCs w:val="24"/>
              </w:rPr>
            </w:pPr>
          </w:p>
        </w:tc>
        <w:tc>
          <w:tcPr>
            <w:tcW w:w="851" w:type="dxa"/>
            <w:noWrap w:val="0"/>
            <w:vAlign w:val="center"/>
          </w:tcPr>
          <w:p w14:paraId="5460A5FE">
            <w:pPr>
              <w:jc w:val="center"/>
              <w:rPr>
                <w:rFonts w:hint="eastAsia" w:ascii="仿宋" w:hAnsi="仿宋" w:eastAsia="仿宋" w:cs="仿宋"/>
                <w:color w:val="auto"/>
                <w:sz w:val="24"/>
                <w:szCs w:val="24"/>
              </w:rPr>
            </w:pPr>
          </w:p>
        </w:tc>
        <w:tc>
          <w:tcPr>
            <w:tcW w:w="1276" w:type="dxa"/>
            <w:noWrap w:val="0"/>
            <w:vAlign w:val="center"/>
          </w:tcPr>
          <w:p w14:paraId="021C1DAB">
            <w:pPr>
              <w:jc w:val="center"/>
              <w:rPr>
                <w:rFonts w:hint="eastAsia" w:ascii="仿宋" w:hAnsi="仿宋" w:eastAsia="仿宋" w:cs="仿宋"/>
                <w:color w:val="auto"/>
                <w:sz w:val="24"/>
                <w:szCs w:val="24"/>
              </w:rPr>
            </w:pPr>
          </w:p>
        </w:tc>
        <w:tc>
          <w:tcPr>
            <w:tcW w:w="1701" w:type="dxa"/>
            <w:noWrap w:val="0"/>
            <w:vAlign w:val="center"/>
          </w:tcPr>
          <w:p w14:paraId="62861B0E">
            <w:pPr>
              <w:jc w:val="center"/>
              <w:rPr>
                <w:rFonts w:hint="eastAsia" w:ascii="仿宋" w:hAnsi="仿宋" w:eastAsia="仿宋" w:cs="仿宋"/>
                <w:color w:val="auto"/>
                <w:sz w:val="24"/>
                <w:szCs w:val="24"/>
              </w:rPr>
            </w:pPr>
          </w:p>
        </w:tc>
      </w:tr>
    </w:tbl>
    <w:p w14:paraId="0F3E3EFA">
      <w:pPr>
        <w:spacing w:line="360" w:lineRule="auto"/>
        <w:ind w:left="924" w:hanging="1056" w:hangingChars="440"/>
        <w:rPr>
          <w:rFonts w:hint="eastAsia" w:ascii="仿宋" w:hAnsi="仿宋" w:eastAsia="仿宋" w:cs="仿宋"/>
          <w:color w:val="auto"/>
          <w:sz w:val="24"/>
          <w:szCs w:val="24"/>
        </w:rPr>
      </w:pPr>
      <w:r>
        <w:rPr>
          <w:rFonts w:hint="eastAsia" w:ascii="仿宋" w:hAnsi="仿宋" w:eastAsia="仿宋" w:cs="仿宋"/>
          <w:color w:val="auto"/>
          <w:sz w:val="24"/>
          <w:szCs w:val="24"/>
        </w:rPr>
        <w:t>注：1.列入本表人员如要更换，需经采购人同意，擅自更换或不到位属于违约行为。</w:t>
      </w:r>
    </w:p>
    <w:p w14:paraId="4996F107">
      <w:pPr>
        <w:spacing w:line="360" w:lineRule="auto"/>
        <w:ind w:left="924" w:hanging="1056" w:hangingChars="440"/>
        <w:rPr>
          <w:rFonts w:hint="eastAsia" w:ascii="仿宋" w:hAnsi="仿宋" w:eastAsia="仿宋" w:cs="仿宋"/>
          <w:color w:val="auto"/>
          <w:sz w:val="24"/>
          <w:szCs w:val="24"/>
        </w:rPr>
      </w:pPr>
      <w:r>
        <w:rPr>
          <w:rFonts w:hint="eastAsia" w:ascii="仿宋" w:hAnsi="仿宋" w:eastAsia="仿宋" w:cs="仿宋"/>
          <w:color w:val="auto"/>
          <w:sz w:val="24"/>
          <w:szCs w:val="24"/>
        </w:rPr>
        <w:t>2.职称证书、执业资格等能力证明材料复印件后附（如有）。</w:t>
      </w:r>
    </w:p>
    <w:p w14:paraId="0E4CDB31">
      <w:pPr>
        <w:snapToGrid w:val="0"/>
        <w:spacing w:line="360" w:lineRule="auto"/>
        <w:ind w:firstLine="3400" w:firstLineChars="1417"/>
        <w:rPr>
          <w:rFonts w:hint="eastAsia" w:ascii="仿宋" w:hAnsi="仿宋" w:eastAsia="仿宋" w:cs="仿宋"/>
          <w:color w:val="auto"/>
          <w:sz w:val="24"/>
          <w:szCs w:val="24"/>
        </w:rPr>
      </w:pPr>
    </w:p>
    <w:p w14:paraId="70BA3521">
      <w:pPr>
        <w:snapToGrid w:val="0"/>
        <w:spacing w:line="360" w:lineRule="auto"/>
        <w:ind w:firstLine="3400" w:firstLineChars="1417"/>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4C013F51">
      <w:pPr>
        <w:snapToGrid w:val="0"/>
        <w:spacing w:line="360" w:lineRule="auto"/>
        <w:ind w:firstLine="3400" w:firstLineChars="1417"/>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5C96D7AD">
      <w:pPr>
        <w:rPr>
          <w:rFonts w:hint="eastAsia" w:ascii="仿宋" w:hAnsi="仿宋" w:eastAsia="仿宋" w:cs="仿宋"/>
          <w:color w:val="auto"/>
          <w:sz w:val="24"/>
          <w:szCs w:val="24"/>
          <w:lang w:eastAsia="zh-CN"/>
        </w:rPr>
      </w:pPr>
    </w:p>
    <w:p w14:paraId="6C9BADD3">
      <w:pPr>
        <w:rPr>
          <w:rFonts w:hint="eastAsia" w:ascii="仿宋" w:hAnsi="仿宋" w:eastAsia="仿宋" w:cs="仿宋"/>
          <w:color w:val="auto"/>
          <w:sz w:val="24"/>
          <w:szCs w:val="24"/>
          <w:lang w:eastAsia="zh-CN"/>
        </w:rPr>
        <w:sectPr>
          <w:footerReference r:id="rId6" w:type="default"/>
          <w:pgSz w:w="11907" w:h="16840"/>
          <w:pgMar w:top="1304" w:right="1474" w:bottom="1304" w:left="1474" w:header="1134" w:footer="1134" w:gutter="0"/>
          <w:pgNumType w:fmt="decimal"/>
          <w:cols w:space="720" w:num="1"/>
          <w:docGrid w:linePitch="286" w:charSpace="0"/>
        </w:sectPr>
      </w:pPr>
    </w:p>
    <w:p w14:paraId="2D876EC9">
      <w:pPr>
        <w:pStyle w:val="17"/>
        <w:rPr>
          <w:rFonts w:hint="eastAsia" w:ascii="仿宋" w:hAnsi="仿宋" w:eastAsia="仿宋" w:cs="仿宋"/>
          <w:color w:val="auto"/>
          <w:sz w:val="24"/>
          <w:szCs w:val="24"/>
        </w:rPr>
      </w:pPr>
    </w:p>
    <w:p w14:paraId="5436EB56">
      <w:pPr>
        <w:widowControl/>
        <w:jc w:val="left"/>
        <w:rPr>
          <w:rFonts w:hint="eastAsia" w:ascii="仿宋" w:hAnsi="仿宋" w:eastAsia="仿宋" w:cs="仿宋"/>
          <w:b/>
          <w:color w:val="auto"/>
          <w:sz w:val="24"/>
          <w:szCs w:val="24"/>
        </w:rPr>
      </w:pPr>
      <w:r>
        <w:rPr>
          <w:rFonts w:hint="eastAsia" w:ascii="仿宋" w:hAnsi="仿宋" w:eastAsia="仿宋" w:cs="仿宋"/>
          <w:b/>
          <w:color w:val="auto"/>
          <w:sz w:val="24"/>
          <w:szCs w:val="24"/>
        </w:rPr>
        <w:t>3.报价要求响应文件的有关格式</w:t>
      </w:r>
    </w:p>
    <w:p w14:paraId="080D2330">
      <w:pPr>
        <w:pStyle w:val="20"/>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（1）初次报价表</w:t>
      </w:r>
    </w:p>
    <w:tbl>
      <w:tblPr>
        <w:tblStyle w:val="47"/>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33"/>
      </w:tblGrid>
      <w:tr w14:paraId="1764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0D233050">
            <w:pPr>
              <w:pStyle w:val="20"/>
              <w:spacing w:line="3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333" w:type="dxa"/>
            <w:tcBorders>
              <w:top w:val="single" w:color="auto" w:sz="4" w:space="0"/>
              <w:left w:val="single" w:color="auto" w:sz="4" w:space="0"/>
              <w:bottom w:val="single" w:color="auto" w:sz="4" w:space="0"/>
              <w:right w:val="single" w:color="auto" w:sz="4" w:space="0"/>
            </w:tcBorders>
            <w:vAlign w:val="center"/>
          </w:tcPr>
          <w:p w14:paraId="7BE9E156">
            <w:pPr>
              <w:pStyle w:val="20"/>
              <w:spacing w:line="300" w:lineRule="exact"/>
              <w:ind w:left="458" w:hanging="523" w:hangingChars="21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人类免疫缺陷病毒（I型）核酸检测试剂盒（PCR-荧光法）采购项目</w:t>
            </w:r>
          </w:p>
        </w:tc>
      </w:tr>
      <w:tr w14:paraId="05EC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1EC225D7">
            <w:pPr>
              <w:pStyle w:val="20"/>
              <w:spacing w:line="3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7333" w:type="dxa"/>
            <w:tcBorders>
              <w:top w:val="single" w:color="auto" w:sz="4" w:space="0"/>
              <w:left w:val="single" w:color="auto" w:sz="4" w:space="0"/>
              <w:right w:val="single" w:color="auto" w:sz="4" w:space="0"/>
            </w:tcBorders>
            <w:vAlign w:val="center"/>
          </w:tcPr>
          <w:p w14:paraId="4706EB7B">
            <w:pPr>
              <w:pStyle w:val="20"/>
              <w:spacing w:line="300" w:lineRule="exact"/>
              <w:ind w:left="458" w:hanging="523" w:hangingChars="21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NBZS-202503055D</w:t>
            </w:r>
          </w:p>
        </w:tc>
      </w:tr>
      <w:tr w14:paraId="65F2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right w:val="single" w:color="auto" w:sz="4" w:space="0"/>
            </w:tcBorders>
            <w:vAlign w:val="center"/>
          </w:tcPr>
          <w:p w14:paraId="11D244F7">
            <w:pPr>
              <w:pStyle w:val="20"/>
              <w:spacing w:line="3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报价（元）</w:t>
            </w:r>
          </w:p>
        </w:tc>
        <w:tc>
          <w:tcPr>
            <w:tcW w:w="7333" w:type="dxa"/>
            <w:tcBorders>
              <w:top w:val="single" w:color="auto" w:sz="4" w:space="0"/>
              <w:left w:val="single" w:color="auto" w:sz="4" w:space="0"/>
              <w:right w:val="single" w:color="auto" w:sz="4" w:space="0"/>
            </w:tcBorders>
            <w:vAlign w:val="center"/>
          </w:tcPr>
          <w:p w14:paraId="0B79F625">
            <w:pPr>
              <w:pStyle w:val="20"/>
              <w:spacing w:beforeLines="50" w:after="120" w:line="360" w:lineRule="auto"/>
              <w:ind w:left="458" w:hanging="523" w:hangingChars="218"/>
              <w:jc w:val="left"/>
              <w:rPr>
                <w:rFonts w:hint="eastAsia" w:ascii="仿宋" w:hAnsi="仿宋" w:eastAsia="仿宋" w:cs="仿宋"/>
                <w:color w:val="auto"/>
                <w:sz w:val="24"/>
                <w:szCs w:val="24"/>
              </w:rPr>
            </w:pPr>
            <w:r>
              <w:rPr>
                <w:rFonts w:hint="eastAsia" w:ascii="仿宋" w:hAnsi="仿宋" w:eastAsia="仿宋" w:cs="仿宋"/>
                <w:color w:val="auto"/>
                <w:sz w:val="24"/>
                <w:szCs w:val="24"/>
              </w:rPr>
              <w:t>小写：</w:t>
            </w:r>
          </w:p>
          <w:p w14:paraId="589DA7D8">
            <w:pPr>
              <w:pStyle w:val="20"/>
              <w:spacing w:beforeLines="50" w:after="120" w:line="360" w:lineRule="auto"/>
              <w:ind w:left="458" w:hanging="523" w:hangingChars="218"/>
              <w:jc w:val="lef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14:paraId="5459BA6C">
      <w:pPr>
        <w:snapToGrid w:val="0"/>
        <w:spacing w:before="50" w:after="50" w:line="360" w:lineRule="auto"/>
        <w:ind w:left="-23" w:leftChars="-11" w:right="27" w:rightChars="13" w:firstLine="24" w:firstLineChars="10"/>
        <w:rPr>
          <w:rFonts w:hint="eastAsia" w:ascii="仿宋" w:hAnsi="仿宋" w:eastAsia="仿宋" w:cs="仿宋"/>
          <w:bCs/>
          <w:color w:val="auto"/>
          <w:sz w:val="24"/>
          <w:szCs w:val="24"/>
        </w:rPr>
      </w:pPr>
      <w:r>
        <w:rPr>
          <w:rFonts w:hint="eastAsia" w:ascii="仿宋" w:hAnsi="仿宋" w:eastAsia="仿宋" w:cs="仿宋"/>
          <w:bCs/>
          <w:color w:val="auto"/>
          <w:sz w:val="24"/>
          <w:szCs w:val="24"/>
        </w:rPr>
        <w:t>注:报价一经涂改，应在涂改处加盖单位公章或由法定代表人或其授权代表签字</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否则</w:t>
      </w:r>
      <w:r>
        <w:rPr>
          <w:rFonts w:hint="eastAsia" w:ascii="仿宋" w:hAnsi="仿宋" w:eastAsia="仿宋" w:cs="仿宋"/>
          <w:bCs/>
          <w:color w:val="auto"/>
          <w:sz w:val="24"/>
          <w:szCs w:val="24"/>
          <w:lang w:eastAsia="zh-CN"/>
        </w:rPr>
        <w:t>评审小组</w:t>
      </w:r>
      <w:r>
        <w:rPr>
          <w:rFonts w:hint="eastAsia" w:ascii="仿宋" w:hAnsi="仿宋" w:eastAsia="仿宋" w:cs="仿宋"/>
          <w:bCs/>
          <w:color w:val="auto"/>
          <w:sz w:val="24"/>
          <w:szCs w:val="24"/>
        </w:rPr>
        <w:t>将不接受该修改内容。</w:t>
      </w:r>
    </w:p>
    <w:p w14:paraId="6682F5B6">
      <w:pPr>
        <w:widowControl/>
        <w:jc w:val="left"/>
        <w:rPr>
          <w:rFonts w:hint="eastAsia" w:ascii="仿宋" w:hAnsi="仿宋" w:eastAsia="仿宋" w:cs="仿宋"/>
          <w:color w:val="auto"/>
          <w:sz w:val="24"/>
          <w:szCs w:val="24"/>
        </w:rPr>
      </w:pPr>
    </w:p>
    <w:p w14:paraId="22C6EBF7">
      <w:pPr>
        <w:widowControl/>
        <w:jc w:val="left"/>
        <w:rPr>
          <w:rFonts w:hint="eastAsia" w:ascii="仿宋" w:hAnsi="仿宋" w:eastAsia="仿宋" w:cs="仿宋"/>
          <w:color w:val="auto"/>
          <w:sz w:val="24"/>
          <w:szCs w:val="24"/>
        </w:rPr>
      </w:pPr>
    </w:p>
    <w:p w14:paraId="558BFF25">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667A7E4">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51D7483C">
      <w:pPr>
        <w:snapToGrid w:val="0"/>
        <w:spacing w:line="360" w:lineRule="auto"/>
        <w:rPr>
          <w:rFonts w:hint="eastAsia" w:ascii="仿宋" w:hAnsi="仿宋" w:eastAsia="仿宋" w:cs="仿宋"/>
          <w:color w:val="auto"/>
          <w:sz w:val="24"/>
          <w:szCs w:val="24"/>
        </w:rPr>
      </w:pPr>
    </w:p>
    <w:p w14:paraId="14343D90">
      <w:pPr>
        <w:pStyle w:val="20"/>
        <w:spacing w:afterLines="50"/>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3C5319B1">
      <w:pPr>
        <w:pStyle w:val="20"/>
        <w:spacing w:after="120"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（2）报价组成明细表</w:t>
      </w:r>
    </w:p>
    <w:tbl>
      <w:tblPr>
        <w:tblStyle w:val="47"/>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26"/>
        <w:gridCol w:w="2020"/>
        <w:gridCol w:w="1130"/>
        <w:gridCol w:w="681"/>
        <w:gridCol w:w="1103"/>
        <w:gridCol w:w="1445"/>
        <w:gridCol w:w="1139"/>
      </w:tblGrid>
      <w:tr w14:paraId="546F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2" w:type="dxa"/>
            <w:shd w:val="clear" w:color="auto" w:fill="auto"/>
            <w:noWrap/>
            <w:vAlign w:val="center"/>
          </w:tcPr>
          <w:p w14:paraId="4BD7E451">
            <w:pPr>
              <w:widowControl/>
              <w:ind w:left="0" w:leftChars="0"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626" w:type="dxa"/>
            <w:shd w:val="clear" w:color="000000" w:fill="auto"/>
            <w:noWrap/>
            <w:vAlign w:val="center"/>
          </w:tcPr>
          <w:p w14:paraId="42722BFC">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020" w:type="dxa"/>
            <w:shd w:val="clear" w:color="auto" w:fill="auto"/>
            <w:noWrap w:val="0"/>
            <w:vAlign w:val="center"/>
          </w:tcPr>
          <w:p w14:paraId="4B588353">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制造商/产地/品牌</w:t>
            </w:r>
          </w:p>
        </w:tc>
        <w:tc>
          <w:tcPr>
            <w:tcW w:w="1130" w:type="dxa"/>
            <w:noWrap w:val="0"/>
            <w:vAlign w:val="center"/>
          </w:tcPr>
          <w:p w14:paraId="1795F4BE">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规格型号</w:t>
            </w:r>
          </w:p>
        </w:tc>
        <w:tc>
          <w:tcPr>
            <w:tcW w:w="681" w:type="dxa"/>
            <w:noWrap w:val="0"/>
            <w:vAlign w:val="center"/>
          </w:tcPr>
          <w:p w14:paraId="1B02F768">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103" w:type="dxa"/>
            <w:noWrap w:val="0"/>
            <w:vAlign w:val="center"/>
          </w:tcPr>
          <w:p w14:paraId="389D2CE0">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445" w:type="dxa"/>
            <w:noWrap w:val="0"/>
            <w:vAlign w:val="center"/>
          </w:tcPr>
          <w:p w14:paraId="20E77683">
            <w:pPr>
              <w:widowControl/>
              <w:ind w:left="0" w:leftChars="0" w:firstLine="241" w:firstLineChars="10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单价(元)</w:t>
            </w:r>
          </w:p>
        </w:tc>
        <w:tc>
          <w:tcPr>
            <w:tcW w:w="1139" w:type="dxa"/>
            <w:noWrap w:val="0"/>
            <w:vAlign w:val="center"/>
          </w:tcPr>
          <w:p w14:paraId="327A5FCE">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合价(元)</w:t>
            </w:r>
          </w:p>
        </w:tc>
      </w:tr>
      <w:tr w14:paraId="0D80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3EEF0AD1">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2A7D7443">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3E18E205">
            <w:pPr>
              <w:jc w:val="center"/>
              <w:rPr>
                <w:rFonts w:hint="eastAsia" w:ascii="仿宋" w:hAnsi="仿宋" w:eastAsia="仿宋" w:cs="仿宋"/>
                <w:color w:val="auto"/>
                <w:sz w:val="24"/>
                <w:szCs w:val="24"/>
                <w:highlight w:val="none"/>
              </w:rPr>
            </w:pPr>
          </w:p>
        </w:tc>
        <w:tc>
          <w:tcPr>
            <w:tcW w:w="1130" w:type="dxa"/>
            <w:noWrap w:val="0"/>
            <w:vAlign w:val="center"/>
          </w:tcPr>
          <w:p w14:paraId="1BF0BA41">
            <w:pPr>
              <w:jc w:val="center"/>
              <w:rPr>
                <w:rFonts w:hint="eastAsia" w:ascii="仿宋" w:hAnsi="仿宋" w:eastAsia="仿宋" w:cs="仿宋"/>
                <w:color w:val="auto"/>
                <w:sz w:val="24"/>
                <w:szCs w:val="24"/>
                <w:highlight w:val="none"/>
              </w:rPr>
            </w:pPr>
          </w:p>
        </w:tc>
        <w:tc>
          <w:tcPr>
            <w:tcW w:w="681" w:type="dxa"/>
            <w:noWrap w:val="0"/>
            <w:vAlign w:val="center"/>
          </w:tcPr>
          <w:p w14:paraId="5FA74688">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419B2DF0">
            <w:pPr>
              <w:jc w:val="both"/>
              <w:rPr>
                <w:rFonts w:hint="eastAsia" w:ascii="仿宋" w:hAnsi="仿宋" w:eastAsia="仿宋" w:cs="仿宋"/>
                <w:color w:val="auto"/>
                <w:sz w:val="24"/>
                <w:szCs w:val="24"/>
                <w:highlight w:val="none"/>
                <w:lang w:eastAsia="zh-CN"/>
              </w:rPr>
            </w:pPr>
          </w:p>
        </w:tc>
        <w:tc>
          <w:tcPr>
            <w:tcW w:w="1445" w:type="dxa"/>
            <w:noWrap w:val="0"/>
            <w:vAlign w:val="center"/>
          </w:tcPr>
          <w:p w14:paraId="2FADA84B">
            <w:pPr>
              <w:jc w:val="center"/>
              <w:rPr>
                <w:rFonts w:hint="eastAsia" w:ascii="仿宋" w:hAnsi="仿宋" w:eastAsia="仿宋" w:cs="仿宋"/>
                <w:color w:val="auto"/>
                <w:sz w:val="24"/>
                <w:szCs w:val="24"/>
                <w:highlight w:val="none"/>
              </w:rPr>
            </w:pPr>
          </w:p>
        </w:tc>
        <w:tc>
          <w:tcPr>
            <w:tcW w:w="1139" w:type="dxa"/>
            <w:noWrap w:val="0"/>
            <w:vAlign w:val="center"/>
          </w:tcPr>
          <w:p w14:paraId="44BD4168">
            <w:pPr>
              <w:jc w:val="center"/>
              <w:rPr>
                <w:rFonts w:hint="eastAsia" w:ascii="仿宋" w:hAnsi="仿宋" w:eastAsia="仿宋" w:cs="仿宋"/>
                <w:color w:val="auto"/>
                <w:sz w:val="24"/>
                <w:szCs w:val="24"/>
                <w:highlight w:val="none"/>
              </w:rPr>
            </w:pPr>
          </w:p>
        </w:tc>
      </w:tr>
      <w:tr w14:paraId="2C56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63D01628">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18C023FD">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51908942">
            <w:pPr>
              <w:jc w:val="center"/>
              <w:rPr>
                <w:rFonts w:hint="eastAsia" w:ascii="仿宋" w:hAnsi="仿宋" w:eastAsia="仿宋" w:cs="仿宋"/>
                <w:color w:val="auto"/>
                <w:sz w:val="24"/>
                <w:szCs w:val="24"/>
                <w:highlight w:val="none"/>
              </w:rPr>
            </w:pPr>
          </w:p>
        </w:tc>
        <w:tc>
          <w:tcPr>
            <w:tcW w:w="1130" w:type="dxa"/>
            <w:noWrap w:val="0"/>
            <w:vAlign w:val="center"/>
          </w:tcPr>
          <w:p w14:paraId="51EA4311">
            <w:pPr>
              <w:jc w:val="center"/>
              <w:rPr>
                <w:rFonts w:hint="eastAsia" w:ascii="仿宋" w:hAnsi="仿宋" w:eastAsia="仿宋" w:cs="仿宋"/>
                <w:color w:val="auto"/>
                <w:sz w:val="24"/>
                <w:szCs w:val="24"/>
                <w:highlight w:val="none"/>
              </w:rPr>
            </w:pPr>
          </w:p>
        </w:tc>
        <w:tc>
          <w:tcPr>
            <w:tcW w:w="681" w:type="dxa"/>
            <w:noWrap w:val="0"/>
            <w:vAlign w:val="center"/>
          </w:tcPr>
          <w:p w14:paraId="6281AF79">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11FAD762">
            <w:pPr>
              <w:jc w:val="both"/>
              <w:rPr>
                <w:rFonts w:hint="eastAsia" w:ascii="仿宋" w:hAnsi="仿宋" w:eastAsia="仿宋" w:cs="仿宋"/>
                <w:color w:val="auto"/>
                <w:sz w:val="24"/>
                <w:szCs w:val="24"/>
                <w:highlight w:val="none"/>
                <w:lang w:eastAsia="zh-CN"/>
              </w:rPr>
            </w:pPr>
          </w:p>
        </w:tc>
        <w:tc>
          <w:tcPr>
            <w:tcW w:w="1445" w:type="dxa"/>
            <w:noWrap w:val="0"/>
            <w:vAlign w:val="center"/>
          </w:tcPr>
          <w:p w14:paraId="3BB1B41F">
            <w:pPr>
              <w:jc w:val="center"/>
              <w:rPr>
                <w:rFonts w:hint="eastAsia" w:ascii="仿宋" w:hAnsi="仿宋" w:eastAsia="仿宋" w:cs="仿宋"/>
                <w:color w:val="auto"/>
                <w:sz w:val="24"/>
                <w:szCs w:val="24"/>
                <w:highlight w:val="none"/>
              </w:rPr>
            </w:pPr>
          </w:p>
        </w:tc>
        <w:tc>
          <w:tcPr>
            <w:tcW w:w="1139" w:type="dxa"/>
            <w:noWrap w:val="0"/>
            <w:vAlign w:val="center"/>
          </w:tcPr>
          <w:p w14:paraId="5095EDD0">
            <w:pPr>
              <w:jc w:val="center"/>
              <w:rPr>
                <w:rFonts w:hint="eastAsia" w:ascii="仿宋" w:hAnsi="仿宋" w:eastAsia="仿宋" w:cs="仿宋"/>
                <w:color w:val="auto"/>
                <w:sz w:val="24"/>
                <w:szCs w:val="24"/>
                <w:highlight w:val="none"/>
              </w:rPr>
            </w:pPr>
          </w:p>
        </w:tc>
      </w:tr>
      <w:tr w14:paraId="323E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2E2391F7">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0EB551B5">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1644507F">
            <w:pPr>
              <w:jc w:val="center"/>
              <w:rPr>
                <w:rFonts w:hint="eastAsia" w:ascii="仿宋" w:hAnsi="仿宋" w:eastAsia="仿宋" w:cs="仿宋"/>
                <w:color w:val="auto"/>
                <w:sz w:val="24"/>
                <w:szCs w:val="24"/>
                <w:highlight w:val="none"/>
              </w:rPr>
            </w:pPr>
          </w:p>
        </w:tc>
        <w:tc>
          <w:tcPr>
            <w:tcW w:w="1130" w:type="dxa"/>
            <w:noWrap w:val="0"/>
            <w:vAlign w:val="center"/>
          </w:tcPr>
          <w:p w14:paraId="4C1BC63A">
            <w:pPr>
              <w:jc w:val="center"/>
              <w:rPr>
                <w:rFonts w:hint="eastAsia" w:ascii="仿宋" w:hAnsi="仿宋" w:eastAsia="仿宋" w:cs="仿宋"/>
                <w:color w:val="auto"/>
                <w:sz w:val="24"/>
                <w:szCs w:val="24"/>
                <w:highlight w:val="none"/>
              </w:rPr>
            </w:pPr>
          </w:p>
        </w:tc>
        <w:tc>
          <w:tcPr>
            <w:tcW w:w="681" w:type="dxa"/>
            <w:noWrap w:val="0"/>
            <w:vAlign w:val="center"/>
          </w:tcPr>
          <w:p w14:paraId="41F81648">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35858A84">
            <w:pPr>
              <w:jc w:val="both"/>
              <w:rPr>
                <w:rFonts w:hint="eastAsia" w:ascii="仿宋" w:hAnsi="仿宋" w:eastAsia="仿宋" w:cs="仿宋"/>
                <w:color w:val="auto"/>
                <w:sz w:val="24"/>
                <w:szCs w:val="24"/>
                <w:highlight w:val="none"/>
                <w:lang w:eastAsia="zh-CN"/>
              </w:rPr>
            </w:pPr>
          </w:p>
        </w:tc>
        <w:tc>
          <w:tcPr>
            <w:tcW w:w="1445" w:type="dxa"/>
            <w:noWrap w:val="0"/>
            <w:vAlign w:val="center"/>
          </w:tcPr>
          <w:p w14:paraId="3B2ABDB6">
            <w:pPr>
              <w:jc w:val="center"/>
              <w:rPr>
                <w:rFonts w:hint="eastAsia" w:ascii="仿宋" w:hAnsi="仿宋" w:eastAsia="仿宋" w:cs="仿宋"/>
                <w:color w:val="auto"/>
                <w:sz w:val="24"/>
                <w:szCs w:val="24"/>
                <w:highlight w:val="none"/>
              </w:rPr>
            </w:pPr>
          </w:p>
        </w:tc>
        <w:tc>
          <w:tcPr>
            <w:tcW w:w="1139" w:type="dxa"/>
            <w:noWrap w:val="0"/>
            <w:vAlign w:val="center"/>
          </w:tcPr>
          <w:p w14:paraId="205143AE">
            <w:pPr>
              <w:jc w:val="center"/>
              <w:rPr>
                <w:rFonts w:hint="eastAsia" w:ascii="仿宋" w:hAnsi="仿宋" w:eastAsia="仿宋" w:cs="仿宋"/>
                <w:color w:val="auto"/>
                <w:sz w:val="24"/>
                <w:szCs w:val="24"/>
                <w:highlight w:val="none"/>
              </w:rPr>
            </w:pPr>
          </w:p>
        </w:tc>
      </w:tr>
    </w:tbl>
    <w:p w14:paraId="733E2F88">
      <w:pPr>
        <w:snapToGrid w:val="0"/>
        <w:spacing w:before="50" w:after="50" w:line="360" w:lineRule="auto"/>
        <w:ind w:left="141" w:leftChars="67" w:right="27" w:rightChars="13"/>
        <w:rPr>
          <w:rFonts w:hint="eastAsia" w:ascii="仿宋" w:hAnsi="仿宋" w:eastAsia="仿宋" w:cs="仿宋"/>
          <w:bCs/>
          <w:color w:val="auto"/>
          <w:sz w:val="24"/>
          <w:szCs w:val="24"/>
        </w:rPr>
      </w:pPr>
    </w:p>
    <w:p w14:paraId="21538BF0">
      <w:pPr>
        <w:snapToGrid w:val="0"/>
        <w:spacing w:before="50" w:after="50" w:line="360" w:lineRule="auto"/>
        <w:ind w:right="27" w:rightChars="13"/>
        <w:rPr>
          <w:rFonts w:hint="eastAsia" w:ascii="仿宋" w:hAnsi="仿宋" w:eastAsia="仿宋" w:cs="仿宋"/>
          <w:bCs/>
          <w:color w:val="auto"/>
          <w:sz w:val="24"/>
          <w:szCs w:val="24"/>
        </w:rPr>
      </w:pPr>
    </w:p>
    <w:p w14:paraId="618A00EF">
      <w:pPr>
        <w:snapToGrid w:val="0"/>
        <w:spacing w:before="50" w:after="50" w:line="360" w:lineRule="auto"/>
        <w:ind w:left="141" w:leftChars="67" w:right="27" w:rightChars="13"/>
        <w:rPr>
          <w:rFonts w:hint="eastAsia" w:ascii="仿宋" w:hAnsi="仿宋" w:eastAsia="仿宋" w:cs="仿宋"/>
          <w:bCs/>
          <w:color w:val="auto"/>
          <w:sz w:val="24"/>
          <w:szCs w:val="24"/>
        </w:rPr>
      </w:pPr>
      <w:r>
        <w:rPr>
          <w:rFonts w:hint="eastAsia" w:ascii="仿宋" w:hAnsi="仿宋" w:eastAsia="仿宋" w:cs="仿宋"/>
          <w:bCs/>
          <w:color w:val="auto"/>
          <w:sz w:val="24"/>
          <w:szCs w:val="24"/>
        </w:rPr>
        <w:t>注：1.供应商可根据项目实际情况调整本表格式，但必须包含上述内容。</w:t>
      </w:r>
    </w:p>
    <w:p w14:paraId="132E4F13">
      <w:pPr>
        <w:adjustRightInd w:val="0"/>
        <w:snapToGrid w:val="0"/>
        <w:spacing w:line="360" w:lineRule="auto"/>
        <w:rPr>
          <w:rFonts w:hint="eastAsia" w:ascii="仿宋" w:hAnsi="仿宋" w:eastAsia="仿宋" w:cs="仿宋"/>
          <w:color w:val="auto"/>
          <w:sz w:val="24"/>
          <w:szCs w:val="24"/>
        </w:rPr>
      </w:pPr>
    </w:p>
    <w:p w14:paraId="32473A46">
      <w:pPr>
        <w:spacing w:line="360" w:lineRule="auto"/>
        <w:rPr>
          <w:rFonts w:hint="eastAsia" w:ascii="仿宋" w:hAnsi="仿宋" w:eastAsia="仿宋" w:cs="仿宋"/>
          <w:color w:val="auto"/>
          <w:sz w:val="24"/>
          <w:szCs w:val="24"/>
        </w:rPr>
      </w:pPr>
    </w:p>
    <w:p w14:paraId="58C50E5F">
      <w:pPr>
        <w:spacing w:line="360" w:lineRule="auto"/>
        <w:rPr>
          <w:rFonts w:hint="eastAsia" w:ascii="仿宋" w:hAnsi="仿宋" w:eastAsia="仿宋" w:cs="仿宋"/>
          <w:color w:val="auto"/>
          <w:sz w:val="24"/>
          <w:szCs w:val="24"/>
        </w:rPr>
      </w:pPr>
    </w:p>
    <w:p w14:paraId="4A3D24AC">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45F229E">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0B202A12">
      <w:pPr>
        <w:snapToGrid w:val="0"/>
        <w:spacing w:line="360" w:lineRule="auto"/>
        <w:ind w:firstLine="4879" w:firstLineChars="2025"/>
        <w:rPr>
          <w:rFonts w:hint="eastAsia" w:ascii="仿宋" w:hAnsi="仿宋" w:eastAsia="仿宋" w:cs="仿宋"/>
          <w:b/>
          <w:color w:val="auto"/>
          <w:sz w:val="24"/>
          <w:szCs w:val="24"/>
        </w:rPr>
      </w:pPr>
    </w:p>
    <w:sectPr>
      <w:footerReference r:id="rId7" w:type="default"/>
      <w:pgSz w:w="11907" w:h="16840"/>
      <w:pgMar w:top="851" w:right="1474" w:bottom="1702" w:left="147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altName w:val="Arial"/>
    <w:panose1 w:val="020B0504020202030204"/>
    <w:charset w:val="00"/>
    <w:family w:val="swiss"/>
    <w:pitch w:val="default"/>
    <w:sig w:usb0="00000000" w:usb1="00000000" w:usb2="00000000" w:usb3="00000000" w:csb0="00000093" w:csb1="00000000"/>
  </w:font>
  <w:font w:name="Courier">
    <w:altName w:val="Courier New"/>
    <w:panose1 w:val="02060409020205020404"/>
    <w:charset w:val="00"/>
    <w:family w:val="moder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方正细黑一简体">
    <w:altName w:val="黑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23B5">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1AD6">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C7471">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BC7471">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E87A">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038E6">
                          <w:pPr>
                            <w:pStyle w:val="30"/>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FA038E6">
                    <w:pPr>
                      <w:pStyle w:val="3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6F4F">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23FBE">
                          <w:pPr>
                            <w:pStyle w:val="30"/>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A923FBE">
                    <w:pPr>
                      <w:pStyle w:val="3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53DF">
    <w:pPr>
      <w:pStyle w:val="3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MjJiNGRjMWU0ZmRkM2I2NmY5YzE2YjY0YzFhZWQifQ=="/>
  </w:docVars>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1EC"/>
    <w:rsid w:val="00002528"/>
    <w:rsid w:val="00002CC7"/>
    <w:rsid w:val="00002D35"/>
    <w:rsid w:val="00002E7B"/>
    <w:rsid w:val="000035BE"/>
    <w:rsid w:val="00003B30"/>
    <w:rsid w:val="0000403A"/>
    <w:rsid w:val="0000452D"/>
    <w:rsid w:val="000046A6"/>
    <w:rsid w:val="0000479B"/>
    <w:rsid w:val="000048F0"/>
    <w:rsid w:val="00004ABD"/>
    <w:rsid w:val="00004AC3"/>
    <w:rsid w:val="00004D50"/>
    <w:rsid w:val="00004D78"/>
    <w:rsid w:val="00004FDD"/>
    <w:rsid w:val="000050EC"/>
    <w:rsid w:val="00005145"/>
    <w:rsid w:val="00005754"/>
    <w:rsid w:val="000057E1"/>
    <w:rsid w:val="00005E7E"/>
    <w:rsid w:val="00006137"/>
    <w:rsid w:val="0000634A"/>
    <w:rsid w:val="000068D4"/>
    <w:rsid w:val="00006AAF"/>
    <w:rsid w:val="00006D74"/>
    <w:rsid w:val="0000753D"/>
    <w:rsid w:val="0000768C"/>
    <w:rsid w:val="000076CD"/>
    <w:rsid w:val="00007772"/>
    <w:rsid w:val="000077AA"/>
    <w:rsid w:val="0001023B"/>
    <w:rsid w:val="000103B8"/>
    <w:rsid w:val="00010454"/>
    <w:rsid w:val="0001068F"/>
    <w:rsid w:val="000107DB"/>
    <w:rsid w:val="0001127F"/>
    <w:rsid w:val="000112FD"/>
    <w:rsid w:val="00011364"/>
    <w:rsid w:val="0001141C"/>
    <w:rsid w:val="00011829"/>
    <w:rsid w:val="00011A31"/>
    <w:rsid w:val="00011AF8"/>
    <w:rsid w:val="00011BCE"/>
    <w:rsid w:val="00011D59"/>
    <w:rsid w:val="000120EE"/>
    <w:rsid w:val="000124AD"/>
    <w:rsid w:val="0001258B"/>
    <w:rsid w:val="000126A0"/>
    <w:rsid w:val="0001291B"/>
    <w:rsid w:val="00012999"/>
    <w:rsid w:val="00012F10"/>
    <w:rsid w:val="000133C4"/>
    <w:rsid w:val="0001443D"/>
    <w:rsid w:val="0001473B"/>
    <w:rsid w:val="000147A0"/>
    <w:rsid w:val="0001492F"/>
    <w:rsid w:val="00014A9A"/>
    <w:rsid w:val="00014AAB"/>
    <w:rsid w:val="00014F0C"/>
    <w:rsid w:val="000151FB"/>
    <w:rsid w:val="0001542D"/>
    <w:rsid w:val="0001553C"/>
    <w:rsid w:val="000156C2"/>
    <w:rsid w:val="000157E3"/>
    <w:rsid w:val="00016026"/>
    <w:rsid w:val="0001645F"/>
    <w:rsid w:val="00016462"/>
    <w:rsid w:val="00016554"/>
    <w:rsid w:val="000167D5"/>
    <w:rsid w:val="00016EC9"/>
    <w:rsid w:val="0001729A"/>
    <w:rsid w:val="000172D2"/>
    <w:rsid w:val="0001736F"/>
    <w:rsid w:val="0001740C"/>
    <w:rsid w:val="00017478"/>
    <w:rsid w:val="0001752C"/>
    <w:rsid w:val="00017598"/>
    <w:rsid w:val="00017BA8"/>
    <w:rsid w:val="00017BB4"/>
    <w:rsid w:val="00017BBF"/>
    <w:rsid w:val="000201FD"/>
    <w:rsid w:val="0002038B"/>
    <w:rsid w:val="0002038C"/>
    <w:rsid w:val="00020594"/>
    <w:rsid w:val="000205F8"/>
    <w:rsid w:val="00020C9A"/>
    <w:rsid w:val="00020D4E"/>
    <w:rsid w:val="00020ED2"/>
    <w:rsid w:val="00021601"/>
    <w:rsid w:val="00021610"/>
    <w:rsid w:val="000216AB"/>
    <w:rsid w:val="00021761"/>
    <w:rsid w:val="0002182C"/>
    <w:rsid w:val="00021833"/>
    <w:rsid w:val="00021AA5"/>
    <w:rsid w:val="00021DFF"/>
    <w:rsid w:val="00021E30"/>
    <w:rsid w:val="0002212E"/>
    <w:rsid w:val="00022294"/>
    <w:rsid w:val="0002237C"/>
    <w:rsid w:val="00022827"/>
    <w:rsid w:val="000229AD"/>
    <w:rsid w:val="00022B37"/>
    <w:rsid w:val="000233BC"/>
    <w:rsid w:val="0002341E"/>
    <w:rsid w:val="00023AE8"/>
    <w:rsid w:val="000241A5"/>
    <w:rsid w:val="00024211"/>
    <w:rsid w:val="000242B9"/>
    <w:rsid w:val="000242F2"/>
    <w:rsid w:val="00024F81"/>
    <w:rsid w:val="000250AC"/>
    <w:rsid w:val="000251E6"/>
    <w:rsid w:val="0002549B"/>
    <w:rsid w:val="0002568D"/>
    <w:rsid w:val="00025C4C"/>
    <w:rsid w:val="00025D0B"/>
    <w:rsid w:val="00025E5B"/>
    <w:rsid w:val="00026582"/>
    <w:rsid w:val="00026746"/>
    <w:rsid w:val="0002675D"/>
    <w:rsid w:val="0002676B"/>
    <w:rsid w:val="000267EE"/>
    <w:rsid w:val="00026C79"/>
    <w:rsid w:val="00026DCB"/>
    <w:rsid w:val="000271E2"/>
    <w:rsid w:val="000271EC"/>
    <w:rsid w:val="00027378"/>
    <w:rsid w:val="0002749D"/>
    <w:rsid w:val="0002790C"/>
    <w:rsid w:val="00027C97"/>
    <w:rsid w:val="00027D34"/>
    <w:rsid w:val="000302D9"/>
    <w:rsid w:val="00030556"/>
    <w:rsid w:val="000305C9"/>
    <w:rsid w:val="00030CF2"/>
    <w:rsid w:val="00030EE2"/>
    <w:rsid w:val="00031122"/>
    <w:rsid w:val="00031AE8"/>
    <w:rsid w:val="00031C10"/>
    <w:rsid w:val="00031E7B"/>
    <w:rsid w:val="00031EB8"/>
    <w:rsid w:val="000321D3"/>
    <w:rsid w:val="00032255"/>
    <w:rsid w:val="00032302"/>
    <w:rsid w:val="00032E6A"/>
    <w:rsid w:val="000330B3"/>
    <w:rsid w:val="0003344F"/>
    <w:rsid w:val="00033D60"/>
    <w:rsid w:val="00033ED8"/>
    <w:rsid w:val="00034155"/>
    <w:rsid w:val="000344A9"/>
    <w:rsid w:val="000345AC"/>
    <w:rsid w:val="000347AD"/>
    <w:rsid w:val="00034A13"/>
    <w:rsid w:val="00034A1A"/>
    <w:rsid w:val="00034A3C"/>
    <w:rsid w:val="00034A82"/>
    <w:rsid w:val="00034D27"/>
    <w:rsid w:val="00034E90"/>
    <w:rsid w:val="00034FC6"/>
    <w:rsid w:val="00034FDC"/>
    <w:rsid w:val="0003515F"/>
    <w:rsid w:val="0003523D"/>
    <w:rsid w:val="00035399"/>
    <w:rsid w:val="000353DF"/>
    <w:rsid w:val="000354FA"/>
    <w:rsid w:val="000359A0"/>
    <w:rsid w:val="00035DE5"/>
    <w:rsid w:val="00035F72"/>
    <w:rsid w:val="0003612F"/>
    <w:rsid w:val="0003622D"/>
    <w:rsid w:val="000364CC"/>
    <w:rsid w:val="00036799"/>
    <w:rsid w:val="00036840"/>
    <w:rsid w:val="00036D9B"/>
    <w:rsid w:val="00036E01"/>
    <w:rsid w:val="0003703A"/>
    <w:rsid w:val="0003708C"/>
    <w:rsid w:val="00037994"/>
    <w:rsid w:val="000379D6"/>
    <w:rsid w:val="00037A03"/>
    <w:rsid w:val="00037B37"/>
    <w:rsid w:val="0004054C"/>
    <w:rsid w:val="00040823"/>
    <w:rsid w:val="00040928"/>
    <w:rsid w:val="000416A1"/>
    <w:rsid w:val="000416E8"/>
    <w:rsid w:val="000417AF"/>
    <w:rsid w:val="00041F83"/>
    <w:rsid w:val="000420F3"/>
    <w:rsid w:val="00042386"/>
    <w:rsid w:val="000427D6"/>
    <w:rsid w:val="00042BBE"/>
    <w:rsid w:val="00042C5A"/>
    <w:rsid w:val="00042D5D"/>
    <w:rsid w:val="00042EF6"/>
    <w:rsid w:val="000430BA"/>
    <w:rsid w:val="00043402"/>
    <w:rsid w:val="0004356B"/>
    <w:rsid w:val="00043593"/>
    <w:rsid w:val="00043826"/>
    <w:rsid w:val="00043928"/>
    <w:rsid w:val="000439BA"/>
    <w:rsid w:val="00043FF3"/>
    <w:rsid w:val="00044077"/>
    <w:rsid w:val="00044158"/>
    <w:rsid w:val="0004431E"/>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423"/>
    <w:rsid w:val="0004770B"/>
    <w:rsid w:val="0004786C"/>
    <w:rsid w:val="00047920"/>
    <w:rsid w:val="000479B8"/>
    <w:rsid w:val="00047FA3"/>
    <w:rsid w:val="0005002F"/>
    <w:rsid w:val="00050386"/>
    <w:rsid w:val="00050731"/>
    <w:rsid w:val="00051546"/>
    <w:rsid w:val="00051550"/>
    <w:rsid w:val="00051640"/>
    <w:rsid w:val="00051AEE"/>
    <w:rsid w:val="00051BE1"/>
    <w:rsid w:val="00051C4A"/>
    <w:rsid w:val="000523E6"/>
    <w:rsid w:val="00052522"/>
    <w:rsid w:val="0005267E"/>
    <w:rsid w:val="00052703"/>
    <w:rsid w:val="00052D75"/>
    <w:rsid w:val="00052EDF"/>
    <w:rsid w:val="000533DD"/>
    <w:rsid w:val="0005376D"/>
    <w:rsid w:val="000538D7"/>
    <w:rsid w:val="00053F50"/>
    <w:rsid w:val="00054348"/>
    <w:rsid w:val="000544D5"/>
    <w:rsid w:val="00054C54"/>
    <w:rsid w:val="00054DA5"/>
    <w:rsid w:val="00054EC5"/>
    <w:rsid w:val="0005508E"/>
    <w:rsid w:val="00055516"/>
    <w:rsid w:val="00055773"/>
    <w:rsid w:val="000557E3"/>
    <w:rsid w:val="00055E9B"/>
    <w:rsid w:val="00056501"/>
    <w:rsid w:val="00056C18"/>
    <w:rsid w:val="00056D38"/>
    <w:rsid w:val="00056E6A"/>
    <w:rsid w:val="00057455"/>
    <w:rsid w:val="00057659"/>
    <w:rsid w:val="0005767F"/>
    <w:rsid w:val="0005776B"/>
    <w:rsid w:val="00057E51"/>
    <w:rsid w:val="00057F3E"/>
    <w:rsid w:val="00057F56"/>
    <w:rsid w:val="0006015D"/>
    <w:rsid w:val="000601C7"/>
    <w:rsid w:val="000605C9"/>
    <w:rsid w:val="00060722"/>
    <w:rsid w:val="000608BD"/>
    <w:rsid w:val="00060A04"/>
    <w:rsid w:val="00060A1D"/>
    <w:rsid w:val="00060ED3"/>
    <w:rsid w:val="00060FD0"/>
    <w:rsid w:val="000611C3"/>
    <w:rsid w:val="00061298"/>
    <w:rsid w:val="0006159A"/>
    <w:rsid w:val="000615D4"/>
    <w:rsid w:val="00061ABD"/>
    <w:rsid w:val="00061BB7"/>
    <w:rsid w:val="00061C40"/>
    <w:rsid w:val="00061F45"/>
    <w:rsid w:val="000620B1"/>
    <w:rsid w:val="000622F7"/>
    <w:rsid w:val="00062317"/>
    <w:rsid w:val="00062331"/>
    <w:rsid w:val="0006257D"/>
    <w:rsid w:val="00062602"/>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A6"/>
    <w:rsid w:val="00064F63"/>
    <w:rsid w:val="000652BE"/>
    <w:rsid w:val="000652E9"/>
    <w:rsid w:val="00065613"/>
    <w:rsid w:val="00065766"/>
    <w:rsid w:val="000658CC"/>
    <w:rsid w:val="00065A55"/>
    <w:rsid w:val="00065E6E"/>
    <w:rsid w:val="00065EF3"/>
    <w:rsid w:val="000663A5"/>
    <w:rsid w:val="000665C6"/>
    <w:rsid w:val="0006660B"/>
    <w:rsid w:val="00066800"/>
    <w:rsid w:val="000669BA"/>
    <w:rsid w:val="00066A82"/>
    <w:rsid w:val="00066DB5"/>
    <w:rsid w:val="000671FF"/>
    <w:rsid w:val="0006728F"/>
    <w:rsid w:val="000672EA"/>
    <w:rsid w:val="000673E5"/>
    <w:rsid w:val="00067418"/>
    <w:rsid w:val="00067478"/>
    <w:rsid w:val="0006768F"/>
    <w:rsid w:val="00067A1D"/>
    <w:rsid w:val="00067C69"/>
    <w:rsid w:val="00067EA8"/>
    <w:rsid w:val="00067F1B"/>
    <w:rsid w:val="00070210"/>
    <w:rsid w:val="0007054D"/>
    <w:rsid w:val="00070670"/>
    <w:rsid w:val="000707FA"/>
    <w:rsid w:val="00070AE5"/>
    <w:rsid w:val="00070CC8"/>
    <w:rsid w:val="0007106A"/>
    <w:rsid w:val="0007171C"/>
    <w:rsid w:val="00071905"/>
    <w:rsid w:val="000719D9"/>
    <w:rsid w:val="00071AF5"/>
    <w:rsid w:val="00071DEE"/>
    <w:rsid w:val="00071F0F"/>
    <w:rsid w:val="0007262B"/>
    <w:rsid w:val="00072792"/>
    <w:rsid w:val="00072794"/>
    <w:rsid w:val="00072A92"/>
    <w:rsid w:val="00072C9C"/>
    <w:rsid w:val="00072DC0"/>
    <w:rsid w:val="00072FA4"/>
    <w:rsid w:val="00073019"/>
    <w:rsid w:val="0007302B"/>
    <w:rsid w:val="0007386B"/>
    <w:rsid w:val="000738C7"/>
    <w:rsid w:val="00073910"/>
    <w:rsid w:val="0007400C"/>
    <w:rsid w:val="00074044"/>
    <w:rsid w:val="00074188"/>
    <w:rsid w:val="00074255"/>
    <w:rsid w:val="00074372"/>
    <w:rsid w:val="00074EA0"/>
    <w:rsid w:val="00074FE6"/>
    <w:rsid w:val="000759D5"/>
    <w:rsid w:val="00075DD9"/>
    <w:rsid w:val="00075E30"/>
    <w:rsid w:val="00075E4F"/>
    <w:rsid w:val="0007637A"/>
    <w:rsid w:val="000763E1"/>
    <w:rsid w:val="000764E0"/>
    <w:rsid w:val="0007680A"/>
    <w:rsid w:val="00076EC9"/>
    <w:rsid w:val="000770AC"/>
    <w:rsid w:val="000770F1"/>
    <w:rsid w:val="00077A70"/>
    <w:rsid w:val="00077ABF"/>
    <w:rsid w:val="00077B6E"/>
    <w:rsid w:val="00077C2C"/>
    <w:rsid w:val="00077CB8"/>
    <w:rsid w:val="00077CDA"/>
    <w:rsid w:val="00077D0F"/>
    <w:rsid w:val="0008024B"/>
    <w:rsid w:val="0008031F"/>
    <w:rsid w:val="000804CA"/>
    <w:rsid w:val="0008096A"/>
    <w:rsid w:val="0008120E"/>
    <w:rsid w:val="00081211"/>
    <w:rsid w:val="00081417"/>
    <w:rsid w:val="0008146C"/>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4DE1"/>
    <w:rsid w:val="000851ED"/>
    <w:rsid w:val="0008559D"/>
    <w:rsid w:val="0008565F"/>
    <w:rsid w:val="00085B7B"/>
    <w:rsid w:val="00085E56"/>
    <w:rsid w:val="00086025"/>
    <w:rsid w:val="00086305"/>
    <w:rsid w:val="00086503"/>
    <w:rsid w:val="00086610"/>
    <w:rsid w:val="0008666B"/>
    <w:rsid w:val="0008678C"/>
    <w:rsid w:val="00086A07"/>
    <w:rsid w:val="000870C1"/>
    <w:rsid w:val="00087237"/>
    <w:rsid w:val="000872BD"/>
    <w:rsid w:val="000875B2"/>
    <w:rsid w:val="00087726"/>
    <w:rsid w:val="0008777A"/>
    <w:rsid w:val="0008782E"/>
    <w:rsid w:val="00087B5C"/>
    <w:rsid w:val="00087C16"/>
    <w:rsid w:val="00087DE3"/>
    <w:rsid w:val="00090142"/>
    <w:rsid w:val="00091289"/>
    <w:rsid w:val="0009129D"/>
    <w:rsid w:val="000916E2"/>
    <w:rsid w:val="0009173A"/>
    <w:rsid w:val="000917A4"/>
    <w:rsid w:val="000919F3"/>
    <w:rsid w:val="00091C38"/>
    <w:rsid w:val="00091F7D"/>
    <w:rsid w:val="00092464"/>
    <w:rsid w:val="000924C3"/>
    <w:rsid w:val="00092836"/>
    <w:rsid w:val="00092D1E"/>
    <w:rsid w:val="00092F61"/>
    <w:rsid w:val="00093185"/>
    <w:rsid w:val="000931A4"/>
    <w:rsid w:val="000932C1"/>
    <w:rsid w:val="0009386E"/>
    <w:rsid w:val="000941C9"/>
    <w:rsid w:val="000942F6"/>
    <w:rsid w:val="000948D3"/>
    <w:rsid w:val="00094BB2"/>
    <w:rsid w:val="00094E20"/>
    <w:rsid w:val="00094E48"/>
    <w:rsid w:val="00094F8D"/>
    <w:rsid w:val="00094F92"/>
    <w:rsid w:val="000950E2"/>
    <w:rsid w:val="000952C0"/>
    <w:rsid w:val="0009565E"/>
    <w:rsid w:val="000959A7"/>
    <w:rsid w:val="000959E6"/>
    <w:rsid w:val="00095A66"/>
    <w:rsid w:val="00096483"/>
    <w:rsid w:val="00096585"/>
    <w:rsid w:val="000967C5"/>
    <w:rsid w:val="000968D3"/>
    <w:rsid w:val="00096C34"/>
    <w:rsid w:val="00096CE5"/>
    <w:rsid w:val="000974F3"/>
    <w:rsid w:val="000976D7"/>
    <w:rsid w:val="00097701"/>
    <w:rsid w:val="0009776B"/>
    <w:rsid w:val="00097A81"/>
    <w:rsid w:val="00097B3D"/>
    <w:rsid w:val="00097B64"/>
    <w:rsid w:val="000A001D"/>
    <w:rsid w:val="000A00AC"/>
    <w:rsid w:val="000A0286"/>
    <w:rsid w:val="000A0BCF"/>
    <w:rsid w:val="000A111D"/>
    <w:rsid w:val="000A18CB"/>
    <w:rsid w:val="000A191A"/>
    <w:rsid w:val="000A19B5"/>
    <w:rsid w:val="000A1D03"/>
    <w:rsid w:val="000A1E58"/>
    <w:rsid w:val="000A2089"/>
    <w:rsid w:val="000A2265"/>
    <w:rsid w:val="000A226A"/>
    <w:rsid w:val="000A2545"/>
    <w:rsid w:val="000A2568"/>
    <w:rsid w:val="000A2594"/>
    <w:rsid w:val="000A2785"/>
    <w:rsid w:val="000A279F"/>
    <w:rsid w:val="000A2A13"/>
    <w:rsid w:val="000A2A3C"/>
    <w:rsid w:val="000A2A64"/>
    <w:rsid w:val="000A2ACA"/>
    <w:rsid w:val="000A2B11"/>
    <w:rsid w:val="000A2BD1"/>
    <w:rsid w:val="000A2CB4"/>
    <w:rsid w:val="000A2DDE"/>
    <w:rsid w:val="000A2F30"/>
    <w:rsid w:val="000A2FE2"/>
    <w:rsid w:val="000A30BD"/>
    <w:rsid w:val="000A3223"/>
    <w:rsid w:val="000A34E9"/>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B0"/>
    <w:rsid w:val="000A6AF9"/>
    <w:rsid w:val="000A6EAA"/>
    <w:rsid w:val="000A6EBE"/>
    <w:rsid w:val="000A6ED0"/>
    <w:rsid w:val="000A7030"/>
    <w:rsid w:val="000A7082"/>
    <w:rsid w:val="000A73DB"/>
    <w:rsid w:val="000A7AA5"/>
    <w:rsid w:val="000B01AC"/>
    <w:rsid w:val="000B0B43"/>
    <w:rsid w:val="000B0FC4"/>
    <w:rsid w:val="000B1226"/>
    <w:rsid w:val="000B1258"/>
    <w:rsid w:val="000B12AD"/>
    <w:rsid w:val="000B1D6F"/>
    <w:rsid w:val="000B2273"/>
    <w:rsid w:val="000B2410"/>
    <w:rsid w:val="000B242D"/>
    <w:rsid w:val="000B2750"/>
    <w:rsid w:val="000B2BF9"/>
    <w:rsid w:val="000B2F60"/>
    <w:rsid w:val="000B3582"/>
    <w:rsid w:val="000B37B1"/>
    <w:rsid w:val="000B37C0"/>
    <w:rsid w:val="000B3C62"/>
    <w:rsid w:val="000B3D32"/>
    <w:rsid w:val="000B3D4C"/>
    <w:rsid w:val="000B43CF"/>
    <w:rsid w:val="000B4470"/>
    <w:rsid w:val="000B4621"/>
    <w:rsid w:val="000B47A2"/>
    <w:rsid w:val="000B4CA1"/>
    <w:rsid w:val="000B4E6E"/>
    <w:rsid w:val="000B59E5"/>
    <w:rsid w:val="000B5A36"/>
    <w:rsid w:val="000B5DC8"/>
    <w:rsid w:val="000B5EA0"/>
    <w:rsid w:val="000B5EE2"/>
    <w:rsid w:val="000B6072"/>
    <w:rsid w:val="000B62C7"/>
    <w:rsid w:val="000B66BF"/>
    <w:rsid w:val="000B66E9"/>
    <w:rsid w:val="000B6BD1"/>
    <w:rsid w:val="000B6FCD"/>
    <w:rsid w:val="000B74F7"/>
    <w:rsid w:val="000B7564"/>
    <w:rsid w:val="000B783D"/>
    <w:rsid w:val="000C0127"/>
    <w:rsid w:val="000C0286"/>
    <w:rsid w:val="000C0343"/>
    <w:rsid w:val="000C039E"/>
    <w:rsid w:val="000C06F5"/>
    <w:rsid w:val="000C07C0"/>
    <w:rsid w:val="000C0A6A"/>
    <w:rsid w:val="000C0A78"/>
    <w:rsid w:val="000C0C0D"/>
    <w:rsid w:val="000C0F09"/>
    <w:rsid w:val="000C11C8"/>
    <w:rsid w:val="000C126F"/>
    <w:rsid w:val="000C13BE"/>
    <w:rsid w:val="000C165C"/>
    <w:rsid w:val="000C1A35"/>
    <w:rsid w:val="000C1BFA"/>
    <w:rsid w:val="000C1C2D"/>
    <w:rsid w:val="000C1E9D"/>
    <w:rsid w:val="000C22BB"/>
    <w:rsid w:val="000C2474"/>
    <w:rsid w:val="000C25F2"/>
    <w:rsid w:val="000C2774"/>
    <w:rsid w:val="000C2880"/>
    <w:rsid w:val="000C2C1C"/>
    <w:rsid w:val="000C2E25"/>
    <w:rsid w:val="000C302A"/>
    <w:rsid w:val="000C32CD"/>
    <w:rsid w:val="000C351D"/>
    <w:rsid w:val="000C3A07"/>
    <w:rsid w:val="000C3E89"/>
    <w:rsid w:val="000C42CF"/>
    <w:rsid w:val="000C4DA5"/>
    <w:rsid w:val="000C4EAC"/>
    <w:rsid w:val="000C521E"/>
    <w:rsid w:val="000C52DB"/>
    <w:rsid w:val="000C537D"/>
    <w:rsid w:val="000C54E1"/>
    <w:rsid w:val="000C5660"/>
    <w:rsid w:val="000C57CF"/>
    <w:rsid w:val="000C5DA1"/>
    <w:rsid w:val="000C5E1E"/>
    <w:rsid w:val="000C621D"/>
    <w:rsid w:val="000C62A8"/>
    <w:rsid w:val="000C6464"/>
    <w:rsid w:val="000C6530"/>
    <w:rsid w:val="000C6544"/>
    <w:rsid w:val="000C6790"/>
    <w:rsid w:val="000C6794"/>
    <w:rsid w:val="000C67CC"/>
    <w:rsid w:val="000C69A6"/>
    <w:rsid w:val="000C6B49"/>
    <w:rsid w:val="000C7167"/>
    <w:rsid w:val="000C716A"/>
    <w:rsid w:val="000C71EE"/>
    <w:rsid w:val="000C7761"/>
    <w:rsid w:val="000C796F"/>
    <w:rsid w:val="000C7F10"/>
    <w:rsid w:val="000D00AD"/>
    <w:rsid w:val="000D0823"/>
    <w:rsid w:val="000D08A5"/>
    <w:rsid w:val="000D0933"/>
    <w:rsid w:val="000D0FC8"/>
    <w:rsid w:val="000D11CD"/>
    <w:rsid w:val="000D1445"/>
    <w:rsid w:val="000D1897"/>
    <w:rsid w:val="000D1B34"/>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66D"/>
    <w:rsid w:val="000D46F1"/>
    <w:rsid w:val="000D48C1"/>
    <w:rsid w:val="000D4B21"/>
    <w:rsid w:val="000D5312"/>
    <w:rsid w:val="000D56F2"/>
    <w:rsid w:val="000D578C"/>
    <w:rsid w:val="000D59B2"/>
    <w:rsid w:val="000D5BF3"/>
    <w:rsid w:val="000D5D71"/>
    <w:rsid w:val="000D6113"/>
    <w:rsid w:val="000D612A"/>
    <w:rsid w:val="000D626A"/>
    <w:rsid w:val="000D628F"/>
    <w:rsid w:val="000D6A09"/>
    <w:rsid w:val="000D6AB3"/>
    <w:rsid w:val="000D6C49"/>
    <w:rsid w:val="000D6C6A"/>
    <w:rsid w:val="000D6D31"/>
    <w:rsid w:val="000D7871"/>
    <w:rsid w:val="000D7896"/>
    <w:rsid w:val="000D7C74"/>
    <w:rsid w:val="000D7DC4"/>
    <w:rsid w:val="000D7ECC"/>
    <w:rsid w:val="000E0705"/>
    <w:rsid w:val="000E0CBF"/>
    <w:rsid w:val="000E187B"/>
    <w:rsid w:val="000E19EC"/>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70D7"/>
    <w:rsid w:val="000E7182"/>
    <w:rsid w:val="000E7964"/>
    <w:rsid w:val="000F04F4"/>
    <w:rsid w:val="000F0B42"/>
    <w:rsid w:val="000F0E31"/>
    <w:rsid w:val="000F0FEB"/>
    <w:rsid w:val="000F112F"/>
    <w:rsid w:val="000F185F"/>
    <w:rsid w:val="000F1A3D"/>
    <w:rsid w:val="000F228E"/>
    <w:rsid w:val="000F24CD"/>
    <w:rsid w:val="000F2827"/>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2B5"/>
    <w:rsid w:val="000F6485"/>
    <w:rsid w:val="000F67D6"/>
    <w:rsid w:val="000F6BEA"/>
    <w:rsid w:val="000F6CD3"/>
    <w:rsid w:val="000F6D58"/>
    <w:rsid w:val="000F6F07"/>
    <w:rsid w:val="000F7171"/>
    <w:rsid w:val="000F71E5"/>
    <w:rsid w:val="000F760D"/>
    <w:rsid w:val="000F763B"/>
    <w:rsid w:val="000F76FB"/>
    <w:rsid w:val="000F7CDA"/>
    <w:rsid w:val="000F7E01"/>
    <w:rsid w:val="001001AB"/>
    <w:rsid w:val="00100700"/>
    <w:rsid w:val="0010070D"/>
    <w:rsid w:val="00100876"/>
    <w:rsid w:val="00100A91"/>
    <w:rsid w:val="00100C19"/>
    <w:rsid w:val="00100DA8"/>
    <w:rsid w:val="00100F50"/>
    <w:rsid w:val="001013AC"/>
    <w:rsid w:val="001014E2"/>
    <w:rsid w:val="00101563"/>
    <w:rsid w:val="001016A0"/>
    <w:rsid w:val="00101885"/>
    <w:rsid w:val="0010198E"/>
    <w:rsid w:val="00101BC4"/>
    <w:rsid w:val="001021ED"/>
    <w:rsid w:val="00102552"/>
    <w:rsid w:val="001025D6"/>
    <w:rsid w:val="0010266D"/>
    <w:rsid w:val="00102912"/>
    <w:rsid w:val="001029AD"/>
    <w:rsid w:val="00102E12"/>
    <w:rsid w:val="00103423"/>
    <w:rsid w:val="00103958"/>
    <w:rsid w:val="00103A58"/>
    <w:rsid w:val="00104839"/>
    <w:rsid w:val="0010483E"/>
    <w:rsid w:val="00104FA8"/>
    <w:rsid w:val="0010504A"/>
    <w:rsid w:val="001052C5"/>
    <w:rsid w:val="001053CB"/>
    <w:rsid w:val="00105586"/>
    <w:rsid w:val="00105681"/>
    <w:rsid w:val="001056CB"/>
    <w:rsid w:val="00105E2A"/>
    <w:rsid w:val="00106843"/>
    <w:rsid w:val="00106A36"/>
    <w:rsid w:val="00106EEC"/>
    <w:rsid w:val="00106F1B"/>
    <w:rsid w:val="0010707D"/>
    <w:rsid w:val="0010716E"/>
    <w:rsid w:val="001073DF"/>
    <w:rsid w:val="00107489"/>
    <w:rsid w:val="00107535"/>
    <w:rsid w:val="00107775"/>
    <w:rsid w:val="00107965"/>
    <w:rsid w:val="00107C4A"/>
    <w:rsid w:val="00107CD4"/>
    <w:rsid w:val="00107EE4"/>
    <w:rsid w:val="00110144"/>
    <w:rsid w:val="001102C8"/>
    <w:rsid w:val="0011076C"/>
    <w:rsid w:val="00110A97"/>
    <w:rsid w:val="00110F4C"/>
    <w:rsid w:val="001110C4"/>
    <w:rsid w:val="001114C1"/>
    <w:rsid w:val="001114C3"/>
    <w:rsid w:val="0011175C"/>
    <w:rsid w:val="00111881"/>
    <w:rsid w:val="00111B56"/>
    <w:rsid w:val="00111C9C"/>
    <w:rsid w:val="00111F41"/>
    <w:rsid w:val="00112006"/>
    <w:rsid w:val="001120BE"/>
    <w:rsid w:val="00112104"/>
    <w:rsid w:val="00112481"/>
    <w:rsid w:val="001124CF"/>
    <w:rsid w:val="0011256E"/>
    <w:rsid w:val="001126BF"/>
    <w:rsid w:val="001126E1"/>
    <w:rsid w:val="00112839"/>
    <w:rsid w:val="00112848"/>
    <w:rsid w:val="00112895"/>
    <w:rsid w:val="00112A42"/>
    <w:rsid w:val="00112D84"/>
    <w:rsid w:val="00112DC2"/>
    <w:rsid w:val="00112F78"/>
    <w:rsid w:val="0011304C"/>
    <w:rsid w:val="00113255"/>
    <w:rsid w:val="00113363"/>
    <w:rsid w:val="00113521"/>
    <w:rsid w:val="00113853"/>
    <w:rsid w:val="00113905"/>
    <w:rsid w:val="00113C28"/>
    <w:rsid w:val="00113C3C"/>
    <w:rsid w:val="00113F8B"/>
    <w:rsid w:val="0011407B"/>
    <w:rsid w:val="00114247"/>
    <w:rsid w:val="00114497"/>
    <w:rsid w:val="001145E8"/>
    <w:rsid w:val="001148AD"/>
    <w:rsid w:val="00114B3E"/>
    <w:rsid w:val="00114BE0"/>
    <w:rsid w:val="00114CFD"/>
    <w:rsid w:val="0011549D"/>
    <w:rsid w:val="00116043"/>
    <w:rsid w:val="001161AC"/>
    <w:rsid w:val="0011621E"/>
    <w:rsid w:val="00116C4B"/>
    <w:rsid w:val="00116C82"/>
    <w:rsid w:val="00117086"/>
    <w:rsid w:val="001178B3"/>
    <w:rsid w:val="001179ED"/>
    <w:rsid w:val="00117C84"/>
    <w:rsid w:val="001204BB"/>
    <w:rsid w:val="00120795"/>
    <w:rsid w:val="0012081E"/>
    <w:rsid w:val="001208CA"/>
    <w:rsid w:val="00121056"/>
    <w:rsid w:val="001210F3"/>
    <w:rsid w:val="001213DA"/>
    <w:rsid w:val="001214B3"/>
    <w:rsid w:val="00121503"/>
    <w:rsid w:val="00121691"/>
    <w:rsid w:val="0012177F"/>
    <w:rsid w:val="001218FF"/>
    <w:rsid w:val="00122193"/>
    <w:rsid w:val="00122529"/>
    <w:rsid w:val="00122814"/>
    <w:rsid w:val="001229D8"/>
    <w:rsid w:val="00122AC3"/>
    <w:rsid w:val="00122B87"/>
    <w:rsid w:val="00123140"/>
    <w:rsid w:val="0012359C"/>
    <w:rsid w:val="00123631"/>
    <w:rsid w:val="001236C8"/>
    <w:rsid w:val="001238B6"/>
    <w:rsid w:val="00123D14"/>
    <w:rsid w:val="00123DFC"/>
    <w:rsid w:val="00123E3D"/>
    <w:rsid w:val="00123FFD"/>
    <w:rsid w:val="001240D7"/>
    <w:rsid w:val="00124262"/>
    <w:rsid w:val="001245CF"/>
    <w:rsid w:val="001246A4"/>
    <w:rsid w:val="001246A8"/>
    <w:rsid w:val="001249D1"/>
    <w:rsid w:val="00124B79"/>
    <w:rsid w:val="00125027"/>
    <w:rsid w:val="00125053"/>
    <w:rsid w:val="0012547E"/>
    <w:rsid w:val="001254C1"/>
    <w:rsid w:val="0012566F"/>
    <w:rsid w:val="0012572A"/>
    <w:rsid w:val="001257A7"/>
    <w:rsid w:val="00125B59"/>
    <w:rsid w:val="00125EFB"/>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0D93"/>
    <w:rsid w:val="0013143A"/>
    <w:rsid w:val="00131731"/>
    <w:rsid w:val="00131769"/>
    <w:rsid w:val="001318AE"/>
    <w:rsid w:val="00131F44"/>
    <w:rsid w:val="001323B1"/>
    <w:rsid w:val="001323DC"/>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A78"/>
    <w:rsid w:val="00134BA1"/>
    <w:rsid w:val="00134C6E"/>
    <w:rsid w:val="0013500B"/>
    <w:rsid w:val="00135BF6"/>
    <w:rsid w:val="00135F30"/>
    <w:rsid w:val="00136221"/>
    <w:rsid w:val="00136224"/>
    <w:rsid w:val="00136615"/>
    <w:rsid w:val="001368F2"/>
    <w:rsid w:val="00136AC0"/>
    <w:rsid w:val="00136BC2"/>
    <w:rsid w:val="0013724D"/>
    <w:rsid w:val="001372B1"/>
    <w:rsid w:val="001373B2"/>
    <w:rsid w:val="00137408"/>
    <w:rsid w:val="00137533"/>
    <w:rsid w:val="001376CD"/>
    <w:rsid w:val="00137799"/>
    <w:rsid w:val="00137A8D"/>
    <w:rsid w:val="00137CA0"/>
    <w:rsid w:val="00137E41"/>
    <w:rsid w:val="00140533"/>
    <w:rsid w:val="001407AE"/>
    <w:rsid w:val="00140CAA"/>
    <w:rsid w:val="00141011"/>
    <w:rsid w:val="00141670"/>
    <w:rsid w:val="001417D0"/>
    <w:rsid w:val="00141974"/>
    <w:rsid w:val="00141D8F"/>
    <w:rsid w:val="0014201A"/>
    <w:rsid w:val="00142192"/>
    <w:rsid w:val="00142910"/>
    <w:rsid w:val="001429D4"/>
    <w:rsid w:val="00142BC0"/>
    <w:rsid w:val="00143047"/>
    <w:rsid w:val="0014308C"/>
    <w:rsid w:val="00143630"/>
    <w:rsid w:val="0014374E"/>
    <w:rsid w:val="00143753"/>
    <w:rsid w:val="0014417D"/>
    <w:rsid w:val="00144204"/>
    <w:rsid w:val="001444FD"/>
    <w:rsid w:val="0014464B"/>
    <w:rsid w:val="00144A5D"/>
    <w:rsid w:val="00144D27"/>
    <w:rsid w:val="00144FFD"/>
    <w:rsid w:val="001450E1"/>
    <w:rsid w:val="0014516B"/>
    <w:rsid w:val="0014531A"/>
    <w:rsid w:val="00145368"/>
    <w:rsid w:val="001459B8"/>
    <w:rsid w:val="00145AAA"/>
    <w:rsid w:val="00145AC7"/>
    <w:rsid w:val="00145C11"/>
    <w:rsid w:val="00146156"/>
    <w:rsid w:val="00146514"/>
    <w:rsid w:val="001468F1"/>
    <w:rsid w:val="00146E5A"/>
    <w:rsid w:val="00146F72"/>
    <w:rsid w:val="001471AD"/>
    <w:rsid w:val="00147283"/>
    <w:rsid w:val="0014767C"/>
    <w:rsid w:val="00147763"/>
    <w:rsid w:val="00147B34"/>
    <w:rsid w:val="00147B83"/>
    <w:rsid w:val="00150310"/>
    <w:rsid w:val="0015032A"/>
    <w:rsid w:val="001505D6"/>
    <w:rsid w:val="00150629"/>
    <w:rsid w:val="00150FA1"/>
    <w:rsid w:val="001510C3"/>
    <w:rsid w:val="001513FC"/>
    <w:rsid w:val="001515B1"/>
    <w:rsid w:val="001517C4"/>
    <w:rsid w:val="001518CE"/>
    <w:rsid w:val="0015197E"/>
    <w:rsid w:val="00151FBE"/>
    <w:rsid w:val="00152410"/>
    <w:rsid w:val="0015263A"/>
    <w:rsid w:val="0015287F"/>
    <w:rsid w:val="0015292D"/>
    <w:rsid w:val="00152A96"/>
    <w:rsid w:val="00152AA8"/>
    <w:rsid w:val="00152B53"/>
    <w:rsid w:val="00152DA0"/>
    <w:rsid w:val="00152E54"/>
    <w:rsid w:val="001530D3"/>
    <w:rsid w:val="001532CD"/>
    <w:rsid w:val="001537D7"/>
    <w:rsid w:val="0015392D"/>
    <w:rsid w:val="00153A83"/>
    <w:rsid w:val="00153B7C"/>
    <w:rsid w:val="00154405"/>
    <w:rsid w:val="001545B4"/>
    <w:rsid w:val="001546CD"/>
    <w:rsid w:val="00154BCE"/>
    <w:rsid w:val="00154BD3"/>
    <w:rsid w:val="00154E54"/>
    <w:rsid w:val="001552A1"/>
    <w:rsid w:val="001553B9"/>
    <w:rsid w:val="001553BB"/>
    <w:rsid w:val="001556C7"/>
    <w:rsid w:val="00155F6B"/>
    <w:rsid w:val="00156060"/>
    <w:rsid w:val="00156547"/>
    <w:rsid w:val="001566AA"/>
    <w:rsid w:val="001567C4"/>
    <w:rsid w:val="00156BC3"/>
    <w:rsid w:val="00156C60"/>
    <w:rsid w:val="00157045"/>
    <w:rsid w:val="001578CB"/>
    <w:rsid w:val="00157A4A"/>
    <w:rsid w:val="00157F60"/>
    <w:rsid w:val="00157F7F"/>
    <w:rsid w:val="001603DB"/>
    <w:rsid w:val="001605FF"/>
    <w:rsid w:val="001609F5"/>
    <w:rsid w:val="00160B4B"/>
    <w:rsid w:val="00160BCC"/>
    <w:rsid w:val="00160FD9"/>
    <w:rsid w:val="0016132D"/>
    <w:rsid w:val="0016137E"/>
    <w:rsid w:val="00161670"/>
    <w:rsid w:val="00161E27"/>
    <w:rsid w:val="00162668"/>
    <w:rsid w:val="0016270C"/>
    <w:rsid w:val="0016326B"/>
    <w:rsid w:val="0016327C"/>
    <w:rsid w:val="00163383"/>
    <w:rsid w:val="001633EA"/>
    <w:rsid w:val="00163B9A"/>
    <w:rsid w:val="00163FA6"/>
    <w:rsid w:val="00164A98"/>
    <w:rsid w:val="00164D6A"/>
    <w:rsid w:val="00164ECC"/>
    <w:rsid w:val="00164FCD"/>
    <w:rsid w:val="00164FEF"/>
    <w:rsid w:val="001650F5"/>
    <w:rsid w:val="001652B0"/>
    <w:rsid w:val="0016557B"/>
    <w:rsid w:val="00165A46"/>
    <w:rsid w:val="00165A74"/>
    <w:rsid w:val="00165B4E"/>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552"/>
    <w:rsid w:val="0016763C"/>
    <w:rsid w:val="001679FB"/>
    <w:rsid w:val="00167BCE"/>
    <w:rsid w:val="00167CF1"/>
    <w:rsid w:val="00167D7F"/>
    <w:rsid w:val="00167FD7"/>
    <w:rsid w:val="001703B2"/>
    <w:rsid w:val="001703E1"/>
    <w:rsid w:val="00170584"/>
    <w:rsid w:val="001709E6"/>
    <w:rsid w:val="00170B5F"/>
    <w:rsid w:val="00170C93"/>
    <w:rsid w:val="00170EAD"/>
    <w:rsid w:val="00170EFD"/>
    <w:rsid w:val="00171147"/>
    <w:rsid w:val="0017135C"/>
    <w:rsid w:val="00171451"/>
    <w:rsid w:val="001718F9"/>
    <w:rsid w:val="00171AC1"/>
    <w:rsid w:val="00171B61"/>
    <w:rsid w:val="00171F86"/>
    <w:rsid w:val="00172168"/>
    <w:rsid w:val="001727CE"/>
    <w:rsid w:val="0017284E"/>
    <w:rsid w:val="0017299F"/>
    <w:rsid w:val="00172A27"/>
    <w:rsid w:val="00172D70"/>
    <w:rsid w:val="00172E7C"/>
    <w:rsid w:val="001731D8"/>
    <w:rsid w:val="00173226"/>
    <w:rsid w:val="001732C8"/>
    <w:rsid w:val="00173703"/>
    <w:rsid w:val="001737FF"/>
    <w:rsid w:val="0017390C"/>
    <w:rsid w:val="00173DCF"/>
    <w:rsid w:val="001743AF"/>
    <w:rsid w:val="00174BFA"/>
    <w:rsid w:val="00175201"/>
    <w:rsid w:val="0017522D"/>
    <w:rsid w:val="00175260"/>
    <w:rsid w:val="0017531D"/>
    <w:rsid w:val="00175364"/>
    <w:rsid w:val="001755CF"/>
    <w:rsid w:val="00175C9F"/>
    <w:rsid w:val="00175F82"/>
    <w:rsid w:val="00176012"/>
    <w:rsid w:val="0017697B"/>
    <w:rsid w:val="00176A78"/>
    <w:rsid w:val="00176D01"/>
    <w:rsid w:val="00177214"/>
    <w:rsid w:val="0017728E"/>
    <w:rsid w:val="0017746A"/>
    <w:rsid w:val="001775C2"/>
    <w:rsid w:val="00177662"/>
    <w:rsid w:val="00177DD6"/>
    <w:rsid w:val="00177E94"/>
    <w:rsid w:val="00180010"/>
    <w:rsid w:val="00180179"/>
    <w:rsid w:val="00180190"/>
    <w:rsid w:val="00180671"/>
    <w:rsid w:val="001807B2"/>
    <w:rsid w:val="001808E6"/>
    <w:rsid w:val="00180D29"/>
    <w:rsid w:val="0018104E"/>
    <w:rsid w:val="00181455"/>
    <w:rsid w:val="00181A39"/>
    <w:rsid w:val="0018223A"/>
    <w:rsid w:val="001824E5"/>
    <w:rsid w:val="001825FC"/>
    <w:rsid w:val="00182A0E"/>
    <w:rsid w:val="00182B21"/>
    <w:rsid w:val="001832E1"/>
    <w:rsid w:val="00183329"/>
    <w:rsid w:val="001836B4"/>
    <w:rsid w:val="0018391A"/>
    <w:rsid w:val="00183C1B"/>
    <w:rsid w:val="00183E0C"/>
    <w:rsid w:val="00184130"/>
    <w:rsid w:val="001844AE"/>
    <w:rsid w:val="00184535"/>
    <w:rsid w:val="001845DF"/>
    <w:rsid w:val="00184AC5"/>
    <w:rsid w:val="00184BAD"/>
    <w:rsid w:val="00184BAE"/>
    <w:rsid w:val="00184DF8"/>
    <w:rsid w:val="0018502B"/>
    <w:rsid w:val="001853B6"/>
    <w:rsid w:val="001853EC"/>
    <w:rsid w:val="001857A5"/>
    <w:rsid w:val="001868BF"/>
    <w:rsid w:val="00186A4E"/>
    <w:rsid w:val="00186D9F"/>
    <w:rsid w:val="0018733C"/>
    <w:rsid w:val="001904A3"/>
    <w:rsid w:val="001904E3"/>
    <w:rsid w:val="001905FC"/>
    <w:rsid w:val="00190975"/>
    <w:rsid w:val="0019097B"/>
    <w:rsid w:val="00190A88"/>
    <w:rsid w:val="00190C32"/>
    <w:rsid w:val="0019169F"/>
    <w:rsid w:val="0019189D"/>
    <w:rsid w:val="00191AFC"/>
    <w:rsid w:val="00191FA0"/>
    <w:rsid w:val="00192085"/>
    <w:rsid w:val="00192312"/>
    <w:rsid w:val="001927FB"/>
    <w:rsid w:val="00192B4C"/>
    <w:rsid w:val="00192C4B"/>
    <w:rsid w:val="00192E06"/>
    <w:rsid w:val="00192E40"/>
    <w:rsid w:val="00193821"/>
    <w:rsid w:val="00193921"/>
    <w:rsid w:val="00193955"/>
    <w:rsid w:val="0019396B"/>
    <w:rsid w:val="00193A15"/>
    <w:rsid w:val="00193A3D"/>
    <w:rsid w:val="00193AB3"/>
    <w:rsid w:val="00193B7A"/>
    <w:rsid w:val="0019425C"/>
    <w:rsid w:val="001942D6"/>
    <w:rsid w:val="00194398"/>
    <w:rsid w:val="00194630"/>
    <w:rsid w:val="00194CDB"/>
    <w:rsid w:val="00194D15"/>
    <w:rsid w:val="00194D60"/>
    <w:rsid w:val="00194FA1"/>
    <w:rsid w:val="001950A2"/>
    <w:rsid w:val="001951BA"/>
    <w:rsid w:val="001956BC"/>
    <w:rsid w:val="0019575F"/>
    <w:rsid w:val="00195FD5"/>
    <w:rsid w:val="001960C6"/>
    <w:rsid w:val="001963D2"/>
    <w:rsid w:val="00196572"/>
    <w:rsid w:val="00196747"/>
    <w:rsid w:val="00196A72"/>
    <w:rsid w:val="00196AA8"/>
    <w:rsid w:val="001978C4"/>
    <w:rsid w:val="00197E81"/>
    <w:rsid w:val="00197F4F"/>
    <w:rsid w:val="00197FE1"/>
    <w:rsid w:val="001A0128"/>
    <w:rsid w:val="001A02CD"/>
    <w:rsid w:val="001A0651"/>
    <w:rsid w:val="001A0DB6"/>
    <w:rsid w:val="001A11CC"/>
    <w:rsid w:val="001A11F1"/>
    <w:rsid w:val="001A154B"/>
    <w:rsid w:val="001A180C"/>
    <w:rsid w:val="001A183F"/>
    <w:rsid w:val="001A1A8F"/>
    <w:rsid w:val="001A224B"/>
    <w:rsid w:val="001A230F"/>
    <w:rsid w:val="001A234C"/>
    <w:rsid w:val="001A2402"/>
    <w:rsid w:val="001A25FE"/>
    <w:rsid w:val="001A28D1"/>
    <w:rsid w:val="001A2918"/>
    <w:rsid w:val="001A2B5C"/>
    <w:rsid w:val="001A2D7E"/>
    <w:rsid w:val="001A316C"/>
    <w:rsid w:val="001A3360"/>
    <w:rsid w:val="001A3389"/>
    <w:rsid w:val="001A3410"/>
    <w:rsid w:val="001A3DA6"/>
    <w:rsid w:val="001A3F59"/>
    <w:rsid w:val="001A4236"/>
    <w:rsid w:val="001A4ADF"/>
    <w:rsid w:val="001A5118"/>
    <w:rsid w:val="001A52C9"/>
    <w:rsid w:val="001A54C4"/>
    <w:rsid w:val="001A54F5"/>
    <w:rsid w:val="001A5750"/>
    <w:rsid w:val="001A5BEF"/>
    <w:rsid w:val="001A5D66"/>
    <w:rsid w:val="001A5F74"/>
    <w:rsid w:val="001A615D"/>
    <w:rsid w:val="001A68B7"/>
    <w:rsid w:val="001A6948"/>
    <w:rsid w:val="001A6A7B"/>
    <w:rsid w:val="001A6B8F"/>
    <w:rsid w:val="001A7122"/>
    <w:rsid w:val="001A71DD"/>
    <w:rsid w:val="001A7307"/>
    <w:rsid w:val="001A7776"/>
    <w:rsid w:val="001A79A4"/>
    <w:rsid w:val="001A79CE"/>
    <w:rsid w:val="001B069C"/>
    <w:rsid w:val="001B09D5"/>
    <w:rsid w:val="001B0B86"/>
    <w:rsid w:val="001B0DDA"/>
    <w:rsid w:val="001B0FA2"/>
    <w:rsid w:val="001B126D"/>
    <w:rsid w:val="001B12B3"/>
    <w:rsid w:val="001B1417"/>
    <w:rsid w:val="001B17FD"/>
    <w:rsid w:val="001B2110"/>
    <w:rsid w:val="001B23C7"/>
    <w:rsid w:val="001B2898"/>
    <w:rsid w:val="001B29EC"/>
    <w:rsid w:val="001B2CA4"/>
    <w:rsid w:val="001B2CA6"/>
    <w:rsid w:val="001B359B"/>
    <w:rsid w:val="001B39CE"/>
    <w:rsid w:val="001B3A42"/>
    <w:rsid w:val="001B3DB9"/>
    <w:rsid w:val="001B3E68"/>
    <w:rsid w:val="001B3F68"/>
    <w:rsid w:val="001B40BF"/>
    <w:rsid w:val="001B40CD"/>
    <w:rsid w:val="001B41E0"/>
    <w:rsid w:val="001B41EE"/>
    <w:rsid w:val="001B4381"/>
    <w:rsid w:val="001B48BE"/>
    <w:rsid w:val="001B4AFC"/>
    <w:rsid w:val="001B4C15"/>
    <w:rsid w:val="001B4EF3"/>
    <w:rsid w:val="001B4F63"/>
    <w:rsid w:val="001B51E7"/>
    <w:rsid w:val="001B5286"/>
    <w:rsid w:val="001B5292"/>
    <w:rsid w:val="001B59A5"/>
    <w:rsid w:val="001B59F6"/>
    <w:rsid w:val="001B5C7B"/>
    <w:rsid w:val="001B5FB6"/>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339"/>
    <w:rsid w:val="001C0710"/>
    <w:rsid w:val="001C0945"/>
    <w:rsid w:val="001C09DC"/>
    <w:rsid w:val="001C0B5D"/>
    <w:rsid w:val="001C1074"/>
    <w:rsid w:val="001C11C5"/>
    <w:rsid w:val="001C129D"/>
    <w:rsid w:val="001C13F8"/>
    <w:rsid w:val="001C14F4"/>
    <w:rsid w:val="001C1626"/>
    <w:rsid w:val="001C1820"/>
    <w:rsid w:val="001C1A87"/>
    <w:rsid w:val="001C1A94"/>
    <w:rsid w:val="001C20C8"/>
    <w:rsid w:val="001C2861"/>
    <w:rsid w:val="001C2A2F"/>
    <w:rsid w:val="001C2AAB"/>
    <w:rsid w:val="001C352B"/>
    <w:rsid w:val="001C3600"/>
    <w:rsid w:val="001C36CA"/>
    <w:rsid w:val="001C3B08"/>
    <w:rsid w:val="001C3D95"/>
    <w:rsid w:val="001C3DD4"/>
    <w:rsid w:val="001C3EE0"/>
    <w:rsid w:val="001C44C9"/>
    <w:rsid w:val="001C4925"/>
    <w:rsid w:val="001C5253"/>
    <w:rsid w:val="001C5500"/>
    <w:rsid w:val="001C56C6"/>
    <w:rsid w:val="001C59AE"/>
    <w:rsid w:val="001C5B3A"/>
    <w:rsid w:val="001C5D08"/>
    <w:rsid w:val="001C5E18"/>
    <w:rsid w:val="001C6B67"/>
    <w:rsid w:val="001C6D6A"/>
    <w:rsid w:val="001C6DC7"/>
    <w:rsid w:val="001C6EA4"/>
    <w:rsid w:val="001C723D"/>
    <w:rsid w:val="001C767C"/>
    <w:rsid w:val="001C7DA9"/>
    <w:rsid w:val="001C7E35"/>
    <w:rsid w:val="001D02C1"/>
    <w:rsid w:val="001D03AC"/>
    <w:rsid w:val="001D0829"/>
    <w:rsid w:val="001D0D4D"/>
    <w:rsid w:val="001D0DB7"/>
    <w:rsid w:val="001D119F"/>
    <w:rsid w:val="001D11FC"/>
    <w:rsid w:val="001D1289"/>
    <w:rsid w:val="001D1399"/>
    <w:rsid w:val="001D16C9"/>
    <w:rsid w:val="001D1725"/>
    <w:rsid w:val="001D1785"/>
    <w:rsid w:val="001D1934"/>
    <w:rsid w:val="001D1996"/>
    <w:rsid w:val="001D1A10"/>
    <w:rsid w:val="001D1BC4"/>
    <w:rsid w:val="001D1BC9"/>
    <w:rsid w:val="001D1D50"/>
    <w:rsid w:val="001D1D52"/>
    <w:rsid w:val="001D1E4C"/>
    <w:rsid w:val="001D2162"/>
    <w:rsid w:val="001D25BB"/>
    <w:rsid w:val="001D294D"/>
    <w:rsid w:val="001D2BB2"/>
    <w:rsid w:val="001D2D79"/>
    <w:rsid w:val="001D2F41"/>
    <w:rsid w:val="001D3196"/>
    <w:rsid w:val="001D3423"/>
    <w:rsid w:val="001D3775"/>
    <w:rsid w:val="001D3BBF"/>
    <w:rsid w:val="001D3C2C"/>
    <w:rsid w:val="001D3C7A"/>
    <w:rsid w:val="001D42ED"/>
    <w:rsid w:val="001D4428"/>
    <w:rsid w:val="001D4466"/>
    <w:rsid w:val="001D4635"/>
    <w:rsid w:val="001D4ABA"/>
    <w:rsid w:val="001D4B06"/>
    <w:rsid w:val="001D4B7F"/>
    <w:rsid w:val="001D4CE2"/>
    <w:rsid w:val="001D4EA6"/>
    <w:rsid w:val="001D52AC"/>
    <w:rsid w:val="001D53B3"/>
    <w:rsid w:val="001D5C3B"/>
    <w:rsid w:val="001D6459"/>
    <w:rsid w:val="001D6A0D"/>
    <w:rsid w:val="001D6EEC"/>
    <w:rsid w:val="001D74CF"/>
    <w:rsid w:val="001D76B0"/>
    <w:rsid w:val="001D7725"/>
    <w:rsid w:val="001D7BCE"/>
    <w:rsid w:val="001D7EF0"/>
    <w:rsid w:val="001E00DE"/>
    <w:rsid w:val="001E03AB"/>
    <w:rsid w:val="001E060B"/>
    <w:rsid w:val="001E0F2F"/>
    <w:rsid w:val="001E1105"/>
    <w:rsid w:val="001E15F1"/>
    <w:rsid w:val="001E1607"/>
    <w:rsid w:val="001E16EE"/>
    <w:rsid w:val="001E1838"/>
    <w:rsid w:val="001E2095"/>
    <w:rsid w:val="001E22B4"/>
    <w:rsid w:val="001E241A"/>
    <w:rsid w:val="001E2637"/>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9DF"/>
    <w:rsid w:val="001E4FE8"/>
    <w:rsid w:val="001E5631"/>
    <w:rsid w:val="001E56F8"/>
    <w:rsid w:val="001E5789"/>
    <w:rsid w:val="001E5876"/>
    <w:rsid w:val="001E5AFA"/>
    <w:rsid w:val="001E5B64"/>
    <w:rsid w:val="001E5CE2"/>
    <w:rsid w:val="001E5D35"/>
    <w:rsid w:val="001E5DCF"/>
    <w:rsid w:val="001E61C4"/>
    <w:rsid w:val="001E622A"/>
    <w:rsid w:val="001E623F"/>
    <w:rsid w:val="001E63AC"/>
    <w:rsid w:val="001E63EF"/>
    <w:rsid w:val="001E64FF"/>
    <w:rsid w:val="001E65BA"/>
    <w:rsid w:val="001E6612"/>
    <w:rsid w:val="001E6D1A"/>
    <w:rsid w:val="001E6EE5"/>
    <w:rsid w:val="001E727F"/>
    <w:rsid w:val="001E7288"/>
    <w:rsid w:val="001E7488"/>
    <w:rsid w:val="001E76F4"/>
    <w:rsid w:val="001E7F78"/>
    <w:rsid w:val="001F02B8"/>
    <w:rsid w:val="001F044A"/>
    <w:rsid w:val="001F047A"/>
    <w:rsid w:val="001F0794"/>
    <w:rsid w:val="001F07FE"/>
    <w:rsid w:val="001F0883"/>
    <w:rsid w:val="001F09EE"/>
    <w:rsid w:val="001F1123"/>
    <w:rsid w:val="001F1674"/>
    <w:rsid w:val="001F1754"/>
    <w:rsid w:val="001F17A3"/>
    <w:rsid w:val="001F1A7E"/>
    <w:rsid w:val="001F1ADA"/>
    <w:rsid w:val="001F1AF8"/>
    <w:rsid w:val="001F1D3D"/>
    <w:rsid w:val="001F1D8D"/>
    <w:rsid w:val="001F249A"/>
    <w:rsid w:val="001F24DC"/>
    <w:rsid w:val="001F2CCE"/>
    <w:rsid w:val="001F3422"/>
    <w:rsid w:val="001F3625"/>
    <w:rsid w:val="001F362A"/>
    <w:rsid w:val="001F382E"/>
    <w:rsid w:val="001F3927"/>
    <w:rsid w:val="001F3A83"/>
    <w:rsid w:val="001F3B1D"/>
    <w:rsid w:val="001F3B47"/>
    <w:rsid w:val="001F3BC9"/>
    <w:rsid w:val="001F3C90"/>
    <w:rsid w:val="001F3FEC"/>
    <w:rsid w:val="001F3FF7"/>
    <w:rsid w:val="001F400A"/>
    <w:rsid w:val="001F476D"/>
    <w:rsid w:val="001F47A4"/>
    <w:rsid w:val="001F47D2"/>
    <w:rsid w:val="001F4937"/>
    <w:rsid w:val="001F50F7"/>
    <w:rsid w:val="001F54FC"/>
    <w:rsid w:val="001F579D"/>
    <w:rsid w:val="001F5808"/>
    <w:rsid w:val="001F591C"/>
    <w:rsid w:val="001F59DC"/>
    <w:rsid w:val="001F5A63"/>
    <w:rsid w:val="001F5A85"/>
    <w:rsid w:val="001F5ADF"/>
    <w:rsid w:val="001F5B4B"/>
    <w:rsid w:val="001F5D8B"/>
    <w:rsid w:val="001F5F67"/>
    <w:rsid w:val="001F5FD9"/>
    <w:rsid w:val="001F6105"/>
    <w:rsid w:val="001F636A"/>
    <w:rsid w:val="001F6C0D"/>
    <w:rsid w:val="001F6CEB"/>
    <w:rsid w:val="001F6D80"/>
    <w:rsid w:val="001F7200"/>
    <w:rsid w:val="001F7217"/>
    <w:rsid w:val="001F72F4"/>
    <w:rsid w:val="001F74A2"/>
    <w:rsid w:val="001F74BB"/>
    <w:rsid w:val="001F7594"/>
    <w:rsid w:val="001F75D9"/>
    <w:rsid w:val="001F7733"/>
    <w:rsid w:val="001F7847"/>
    <w:rsid w:val="001F7918"/>
    <w:rsid w:val="001F7BFC"/>
    <w:rsid w:val="001F7D23"/>
    <w:rsid w:val="001F7D6B"/>
    <w:rsid w:val="001F7F50"/>
    <w:rsid w:val="00200099"/>
    <w:rsid w:val="002000BA"/>
    <w:rsid w:val="00200118"/>
    <w:rsid w:val="00200658"/>
    <w:rsid w:val="002008BA"/>
    <w:rsid w:val="00200BFA"/>
    <w:rsid w:val="00200D7D"/>
    <w:rsid w:val="00200F72"/>
    <w:rsid w:val="00201378"/>
    <w:rsid w:val="002014C9"/>
    <w:rsid w:val="0020170A"/>
    <w:rsid w:val="002018BD"/>
    <w:rsid w:val="00201950"/>
    <w:rsid w:val="0020263E"/>
    <w:rsid w:val="00202700"/>
    <w:rsid w:val="00202B03"/>
    <w:rsid w:val="00202C3B"/>
    <w:rsid w:val="00203146"/>
    <w:rsid w:val="002033D6"/>
    <w:rsid w:val="00203541"/>
    <w:rsid w:val="00203640"/>
    <w:rsid w:val="00203712"/>
    <w:rsid w:val="002039CC"/>
    <w:rsid w:val="00203C17"/>
    <w:rsid w:val="00204123"/>
    <w:rsid w:val="00204168"/>
    <w:rsid w:val="002041C3"/>
    <w:rsid w:val="00204323"/>
    <w:rsid w:val="0020452A"/>
    <w:rsid w:val="0020494F"/>
    <w:rsid w:val="00204C77"/>
    <w:rsid w:val="00204F5F"/>
    <w:rsid w:val="00205496"/>
    <w:rsid w:val="00205592"/>
    <w:rsid w:val="002056CF"/>
    <w:rsid w:val="00205A90"/>
    <w:rsid w:val="00205C09"/>
    <w:rsid w:val="002067CE"/>
    <w:rsid w:val="0020695A"/>
    <w:rsid w:val="00206A28"/>
    <w:rsid w:val="00206B44"/>
    <w:rsid w:val="00206CCD"/>
    <w:rsid w:val="00206E6E"/>
    <w:rsid w:val="002070B3"/>
    <w:rsid w:val="00207751"/>
    <w:rsid w:val="0020795D"/>
    <w:rsid w:val="00207986"/>
    <w:rsid w:val="00207ABF"/>
    <w:rsid w:val="00207B8D"/>
    <w:rsid w:val="00207BED"/>
    <w:rsid w:val="00207D2B"/>
    <w:rsid w:val="00210153"/>
    <w:rsid w:val="002102D0"/>
    <w:rsid w:val="00210686"/>
    <w:rsid w:val="00210744"/>
    <w:rsid w:val="00210C23"/>
    <w:rsid w:val="00210C4A"/>
    <w:rsid w:val="00210FA7"/>
    <w:rsid w:val="00211287"/>
    <w:rsid w:val="0021149F"/>
    <w:rsid w:val="002114E8"/>
    <w:rsid w:val="002115E1"/>
    <w:rsid w:val="002117F7"/>
    <w:rsid w:val="00211CAD"/>
    <w:rsid w:val="00211DF8"/>
    <w:rsid w:val="00211F20"/>
    <w:rsid w:val="002120D2"/>
    <w:rsid w:val="00212444"/>
    <w:rsid w:val="00212859"/>
    <w:rsid w:val="002131DC"/>
    <w:rsid w:val="00213253"/>
    <w:rsid w:val="00213462"/>
    <w:rsid w:val="00213583"/>
    <w:rsid w:val="002136B1"/>
    <w:rsid w:val="00213839"/>
    <w:rsid w:val="00213D87"/>
    <w:rsid w:val="00214079"/>
    <w:rsid w:val="00214139"/>
    <w:rsid w:val="002144E1"/>
    <w:rsid w:val="002147FB"/>
    <w:rsid w:val="00214976"/>
    <w:rsid w:val="00214A4E"/>
    <w:rsid w:val="00214A9C"/>
    <w:rsid w:val="0021539A"/>
    <w:rsid w:val="002154C7"/>
    <w:rsid w:val="00215A6C"/>
    <w:rsid w:val="00215A84"/>
    <w:rsid w:val="00215C3A"/>
    <w:rsid w:val="00215C46"/>
    <w:rsid w:val="00215DE8"/>
    <w:rsid w:val="00215EF3"/>
    <w:rsid w:val="0021663F"/>
    <w:rsid w:val="002167FB"/>
    <w:rsid w:val="00216B42"/>
    <w:rsid w:val="00216B84"/>
    <w:rsid w:val="002173AB"/>
    <w:rsid w:val="0021744B"/>
    <w:rsid w:val="002177B1"/>
    <w:rsid w:val="002178FA"/>
    <w:rsid w:val="00217A03"/>
    <w:rsid w:val="00217B2C"/>
    <w:rsid w:val="00217D23"/>
    <w:rsid w:val="00217D67"/>
    <w:rsid w:val="00217E65"/>
    <w:rsid w:val="002200C5"/>
    <w:rsid w:val="002202D0"/>
    <w:rsid w:val="002207E2"/>
    <w:rsid w:val="00220D98"/>
    <w:rsid w:val="00220EBE"/>
    <w:rsid w:val="002217B2"/>
    <w:rsid w:val="002217C0"/>
    <w:rsid w:val="0022192A"/>
    <w:rsid w:val="00221C66"/>
    <w:rsid w:val="00221EC6"/>
    <w:rsid w:val="0022209C"/>
    <w:rsid w:val="002227C0"/>
    <w:rsid w:val="00222A59"/>
    <w:rsid w:val="00222B89"/>
    <w:rsid w:val="0022335E"/>
    <w:rsid w:val="002235D4"/>
    <w:rsid w:val="0022369E"/>
    <w:rsid w:val="00223700"/>
    <w:rsid w:val="00223F12"/>
    <w:rsid w:val="00223F9E"/>
    <w:rsid w:val="0022424E"/>
    <w:rsid w:val="0022448C"/>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36C"/>
    <w:rsid w:val="002266E5"/>
    <w:rsid w:val="0022676E"/>
    <w:rsid w:val="0022698E"/>
    <w:rsid w:val="00226F72"/>
    <w:rsid w:val="00226F91"/>
    <w:rsid w:val="00226F98"/>
    <w:rsid w:val="00227540"/>
    <w:rsid w:val="00227BD6"/>
    <w:rsid w:val="00227CD8"/>
    <w:rsid w:val="0023015D"/>
    <w:rsid w:val="00230232"/>
    <w:rsid w:val="002304C3"/>
    <w:rsid w:val="00230585"/>
    <w:rsid w:val="002305DC"/>
    <w:rsid w:val="00230644"/>
    <w:rsid w:val="00230A7C"/>
    <w:rsid w:val="00230BD2"/>
    <w:rsid w:val="002312C0"/>
    <w:rsid w:val="002314FE"/>
    <w:rsid w:val="0023188A"/>
    <w:rsid w:val="00231AF1"/>
    <w:rsid w:val="00231CAB"/>
    <w:rsid w:val="00231E80"/>
    <w:rsid w:val="00232145"/>
    <w:rsid w:val="00232577"/>
    <w:rsid w:val="00232696"/>
    <w:rsid w:val="002329D9"/>
    <w:rsid w:val="002330A8"/>
    <w:rsid w:val="002332D6"/>
    <w:rsid w:val="002336BC"/>
    <w:rsid w:val="002339FE"/>
    <w:rsid w:val="0023457F"/>
    <w:rsid w:val="002345E4"/>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62"/>
    <w:rsid w:val="0023648D"/>
    <w:rsid w:val="00236491"/>
    <w:rsid w:val="00236B68"/>
    <w:rsid w:val="00236DD2"/>
    <w:rsid w:val="00236EE8"/>
    <w:rsid w:val="00236FA4"/>
    <w:rsid w:val="0023706F"/>
    <w:rsid w:val="0023747B"/>
    <w:rsid w:val="002374F3"/>
    <w:rsid w:val="0023772E"/>
    <w:rsid w:val="00237A1A"/>
    <w:rsid w:val="00237B9A"/>
    <w:rsid w:val="00237BE4"/>
    <w:rsid w:val="00237EDA"/>
    <w:rsid w:val="00237EF5"/>
    <w:rsid w:val="0024088F"/>
    <w:rsid w:val="00240FA6"/>
    <w:rsid w:val="002411E1"/>
    <w:rsid w:val="00241542"/>
    <w:rsid w:val="00241550"/>
    <w:rsid w:val="00241560"/>
    <w:rsid w:val="0024156C"/>
    <w:rsid w:val="00241A3A"/>
    <w:rsid w:val="00241AAE"/>
    <w:rsid w:val="0024215C"/>
    <w:rsid w:val="0024243D"/>
    <w:rsid w:val="002425D9"/>
    <w:rsid w:val="0024269F"/>
    <w:rsid w:val="002429EA"/>
    <w:rsid w:val="0024318B"/>
    <w:rsid w:val="002431BF"/>
    <w:rsid w:val="0024369A"/>
    <w:rsid w:val="00243871"/>
    <w:rsid w:val="00243F81"/>
    <w:rsid w:val="00244514"/>
    <w:rsid w:val="002445AF"/>
    <w:rsid w:val="00244BA5"/>
    <w:rsid w:val="002456F3"/>
    <w:rsid w:val="002458EF"/>
    <w:rsid w:val="00245A53"/>
    <w:rsid w:val="00245D3E"/>
    <w:rsid w:val="00245E63"/>
    <w:rsid w:val="00245EFB"/>
    <w:rsid w:val="002460B6"/>
    <w:rsid w:val="0024610C"/>
    <w:rsid w:val="00246220"/>
    <w:rsid w:val="002464C6"/>
    <w:rsid w:val="002465C1"/>
    <w:rsid w:val="00246D0E"/>
    <w:rsid w:val="00246F32"/>
    <w:rsid w:val="00246FD2"/>
    <w:rsid w:val="00247241"/>
    <w:rsid w:val="002473DC"/>
    <w:rsid w:val="0024752A"/>
    <w:rsid w:val="00247723"/>
    <w:rsid w:val="00247C87"/>
    <w:rsid w:val="00247CD6"/>
    <w:rsid w:val="00250192"/>
    <w:rsid w:val="0025036A"/>
    <w:rsid w:val="002504D6"/>
    <w:rsid w:val="0025057D"/>
    <w:rsid w:val="00250B28"/>
    <w:rsid w:val="00251202"/>
    <w:rsid w:val="00251387"/>
    <w:rsid w:val="00251619"/>
    <w:rsid w:val="00251676"/>
    <w:rsid w:val="0025181A"/>
    <w:rsid w:val="0025184B"/>
    <w:rsid w:val="00251905"/>
    <w:rsid w:val="00251C1A"/>
    <w:rsid w:val="00251C5B"/>
    <w:rsid w:val="00251E8F"/>
    <w:rsid w:val="00251EBA"/>
    <w:rsid w:val="00252055"/>
    <w:rsid w:val="00252609"/>
    <w:rsid w:val="00252922"/>
    <w:rsid w:val="00252A28"/>
    <w:rsid w:val="00252C2A"/>
    <w:rsid w:val="002532B4"/>
    <w:rsid w:val="0025335A"/>
    <w:rsid w:val="00253E14"/>
    <w:rsid w:val="00253ECD"/>
    <w:rsid w:val="00254826"/>
    <w:rsid w:val="00254913"/>
    <w:rsid w:val="00254EB7"/>
    <w:rsid w:val="00255297"/>
    <w:rsid w:val="002554B9"/>
    <w:rsid w:val="0025589C"/>
    <w:rsid w:val="00255CF5"/>
    <w:rsid w:val="002562A9"/>
    <w:rsid w:val="0025662B"/>
    <w:rsid w:val="00256796"/>
    <w:rsid w:val="0025684E"/>
    <w:rsid w:val="002568B3"/>
    <w:rsid w:val="002572E2"/>
    <w:rsid w:val="002575D0"/>
    <w:rsid w:val="00257832"/>
    <w:rsid w:val="0025793A"/>
    <w:rsid w:val="00257A56"/>
    <w:rsid w:val="00257D25"/>
    <w:rsid w:val="00260455"/>
    <w:rsid w:val="00260703"/>
    <w:rsid w:val="0026089B"/>
    <w:rsid w:val="00260A7B"/>
    <w:rsid w:val="00260E98"/>
    <w:rsid w:val="00260FDD"/>
    <w:rsid w:val="00261084"/>
    <w:rsid w:val="002614CC"/>
    <w:rsid w:val="002616C1"/>
    <w:rsid w:val="002616D6"/>
    <w:rsid w:val="00261755"/>
    <w:rsid w:val="0026189F"/>
    <w:rsid w:val="002619AA"/>
    <w:rsid w:val="00261A57"/>
    <w:rsid w:val="00262167"/>
    <w:rsid w:val="00262433"/>
    <w:rsid w:val="002627A1"/>
    <w:rsid w:val="00262991"/>
    <w:rsid w:val="00262A2C"/>
    <w:rsid w:val="00262ACB"/>
    <w:rsid w:val="00262BC1"/>
    <w:rsid w:val="00262C1B"/>
    <w:rsid w:val="002639C2"/>
    <w:rsid w:val="00263A01"/>
    <w:rsid w:val="00263BDC"/>
    <w:rsid w:val="00263E4F"/>
    <w:rsid w:val="0026407C"/>
    <w:rsid w:val="002642FB"/>
    <w:rsid w:val="00264523"/>
    <w:rsid w:val="002647FF"/>
    <w:rsid w:val="00264A11"/>
    <w:rsid w:val="00264D8E"/>
    <w:rsid w:val="00264DF6"/>
    <w:rsid w:val="00264E19"/>
    <w:rsid w:val="00264E53"/>
    <w:rsid w:val="00264E87"/>
    <w:rsid w:val="00264F03"/>
    <w:rsid w:val="00265220"/>
    <w:rsid w:val="0026571D"/>
    <w:rsid w:val="00265726"/>
    <w:rsid w:val="00265744"/>
    <w:rsid w:val="00265933"/>
    <w:rsid w:val="00265A0F"/>
    <w:rsid w:val="00265A1A"/>
    <w:rsid w:val="00265A57"/>
    <w:rsid w:val="00265C1D"/>
    <w:rsid w:val="00265C58"/>
    <w:rsid w:val="00265D81"/>
    <w:rsid w:val="00265DB6"/>
    <w:rsid w:val="00265E1F"/>
    <w:rsid w:val="00265FBD"/>
    <w:rsid w:val="00266C32"/>
    <w:rsid w:val="002670F6"/>
    <w:rsid w:val="00267258"/>
    <w:rsid w:val="00267444"/>
    <w:rsid w:val="002677F3"/>
    <w:rsid w:val="002678D2"/>
    <w:rsid w:val="0026795A"/>
    <w:rsid w:val="00267A1B"/>
    <w:rsid w:val="00267A9B"/>
    <w:rsid w:val="002701F8"/>
    <w:rsid w:val="0027021A"/>
    <w:rsid w:val="00270332"/>
    <w:rsid w:val="00270B96"/>
    <w:rsid w:val="00270C80"/>
    <w:rsid w:val="00270DDD"/>
    <w:rsid w:val="00270DF5"/>
    <w:rsid w:val="00270F3D"/>
    <w:rsid w:val="00271037"/>
    <w:rsid w:val="00271920"/>
    <w:rsid w:val="00271BCA"/>
    <w:rsid w:val="00271DB0"/>
    <w:rsid w:val="00271F60"/>
    <w:rsid w:val="00272077"/>
    <w:rsid w:val="002721FF"/>
    <w:rsid w:val="00272390"/>
    <w:rsid w:val="0027248D"/>
    <w:rsid w:val="0027291B"/>
    <w:rsid w:val="00272D25"/>
    <w:rsid w:val="0027385C"/>
    <w:rsid w:val="002738A0"/>
    <w:rsid w:val="00273908"/>
    <w:rsid w:val="002743BB"/>
    <w:rsid w:val="00274BAC"/>
    <w:rsid w:val="00274E92"/>
    <w:rsid w:val="00274FFC"/>
    <w:rsid w:val="002752B3"/>
    <w:rsid w:val="002752B8"/>
    <w:rsid w:val="00275312"/>
    <w:rsid w:val="00275391"/>
    <w:rsid w:val="00275525"/>
    <w:rsid w:val="002758A7"/>
    <w:rsid w:val="0027594B"/>
    <w:rsid w:val="00275C84"/>
    <w:rsid w:val="00275CE8"/>
    <w:rsid w:val="00275EFF"/>
    <w:rsid w:val="002761B2"/>
    <w:rsid w:val="002762D3"/>
    <w:rsid w:val="00276447"/>
    <w:rsid w:val="00276891"/>
    <w:rsid w:val="00276A83"/>
    <w:rsid w:val="00276F1B"/>
    <w:rsid w:val="0027709E"/>
    <w:rsid w:val="0027794B"/>
    <w:rsid w:val="00277D70"/>
    <w:rsid w:val="00277F7E"/>
    <w:rsid w:val="0028005D"/>
    <w:rsid w:val="002802C8"/>
    <w:rsid w:val="0028055D"/>
    <w:rsid w:val="0028085E"/>
    <w:rsid w:val="002808FF"/>
    <w:rsid w:val="00281312"/>
    <w:rsid w:val="002815A8"/>
    <w:rsid w:val="0028160C"/>
    <w:rsid w:val="00281C5F"/>
    <w:rsid w:val="00281DC5"/>
    <w:rsid w:val="00282422"/>
    <w:rsid w:val="002828A6"/>
    <w:rsid w:val="00282939"/>
    <w:rsid w:val="00282A9C"/>
    <w:rsid w:val="00282C02"/>
    <w:rsid w:val="00282DE0"/>
    <w:rsid w:val="0028316B"/>
    <w:rsid w:val="0028386E"/>
    <w:rsid w:val="00283964"/>
    <w:rsid w:val="002839D0"/>
    <w:rsid w:val="00283C09"/>
    <w:rsid w:val="00283DE9"/>
    <w:rsid w:val="00283E0B"/>
    <w:rsid w:val="0028426D"/>
    <w:rsid w:val="0028473E"/>
    <w:rsid w:val="00284EE8"/>
    <w:rsid w:val="0028506D"/>
    <w:rsid w:val="002855E4"/>
    <w:rsid w:val="0028591C"/>
    <w:rsid w:val="002859BC"/>
    <w:rsid w:val="00285E21"/>
    <w:rsid w:val="00285F6E"/>
    <w:rsid w:val="002860A5"/>
    <w:rsid w:val="002863EB"/>
    <w:rsid w:val="0028649F"/>
    <w:rsid w:val="00286865"/>
    <w:rsid w:val="00286E27"/>
    <w:rsid w:val="00287391"/>
    <w:rsid w:val="00287986"/>
    <w:rsid w:val="00287A94"/>
    <w:rsid w:val="00287BA4"/>
    <w:rsid w:val="00287E8E"/>
    <w:rsid w:val="00287F47"/>
    <w:rsid w:val="00290039"/>
    <w:rsid w:val="00290642"/>
    <w:rsid w:val="00290727"/>
    <w:rsid w:val="0029076F"/>
    <w:rsid w:val="00290910"/>
    <w:rsid w:val="00290B75"/>
    <w:rsid w:val="00291048"/>
    <w:rsid w:val="0029111D"/>
    <w:rsid w:val="0029123B"/>
    <w:rsid w:val="002913DC"/>
    <w:rsid w:val="002914AC"/>
    <w:rsid w:val="00291628"/>
    <w:rsid w:val="00291869"/>
    <w:rsid w:val="00291CE3"/>
    <w:rsid w:val="00291DAD"/>
    <w:rsid w:val="00291E48"/>
    <w:rsid w:val="00292347"/>
    <w:rsid w:val="00292430"/>
    <w:rsid w:val="002925FD"/>
    <w:rsid w:val="00292AFE"/>
    <w:rsid w:val="00292FB4"/>
    <w:rsid w:val="0029387D"/>
    <w:rsid w:val="00293B19"/>
    <w:rsid w:val="00293C60"/>
    <w:rsid w:val="0029411B"/>
    <w:rsid w:val="0029431A"/>
    <w:rsid w:val="00294A23"/>
    <w:rsid w:val="00294AE3"/>
    <w:rsid w:val="00294B64"/>
    <w:rsid w:val="00294EE2"/>
    <w:rsid w:val="002950EF"/>
    <w:rsid w:val="002951B6"/>
    <w:rsid w:val="0029527C"/>
    <w:rsid w:val="002952C5"/>
    <w:rsid w:val="002954BD"/>
    <w:rsid w:val="00295A34"/>
    <w:rsid w:val="00295DC5"/>
    <w:rsid w:val="00296272"/>
    <w:rsid w:val="002963A4"/>
    <w:rsid w:val="0029662D"/>
    <w:rsid w:val="00296758"/>
    <w:rsid w:val="00296882"/>
    <w:rsid w:val="00296A6D"/>
    <w:rsid w:val="00296BBC"/>
    <w:rsid w:val="00296BCD"/>
    <w:rsid w:val="00296FFF"/>
    <w:rsid w:val="0029704B"/>
    <w:rsid w:val="0029705E"/>
    <w:rsid w:val="0029784B"/>
    <w:rsid w:val="00297BA8"/>
    <w:rsid w:val="002A02A2"/>
    <w:rsid w:val="002A041E"/>
    <w:rsid w:val="002A0BC0"/>
    <w:rsid w:val="002A0D19"/>
    <w:rsid w:val="002A0D7C"/>
    <w:rsid w:val="002A1178"/>
    <w:rsid w:val="002A15EC"/>
    <w:rsid w:val="002A1744"/>
    <w:rsid w:val="002A1AE2"/>
    <w:rsid w:val="002A1C32"/>
    <w:rsid w:val="002A1C53"/>
    <w:rsid w:val="002A1D7C"/>
    <w:rsid w:val="002A1F65"/>
    <w:rsid w:val="002A2189"/>
    <w:rsid w:val="002A223E"/>
    <w:rsid w:val="002A2593"/>
    <w:rsid w:val="002A265C"/>
    <w:rsid w:val="002A2FF3"/>
    <w:rsid w:val="002A30EA"/>
    <w:rsid w:val="002A3326"/>
    <w:rsid w:val="002A3386"/>
    <w:rsid w:val="002A3892"/>
    <w:rsid w:val="002A38C3"/>
    <w:rsid w:val="002A3B40"/>
    <w:rsid w:val="002A3C30"/>
    <w:rsid w:val="002A3E93"/>
    <w:rsid w:val="002A4236"/>
    <w:rsid w:val="002A4D4A"/>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B76"/>
    <w:rsid w:val="002B0DE8"/>
    <w:rsid w:val="002B0E47"/>
    <w:rsid w:val="002B10C1"/>
    <w:rsid w:val="002B1129"/>
    <w:rsid w:val="002B1135"/>
    <w:rsid w:val="002B1265"/>
    <w:rsid w:val="002B1603"/>
    <w:rsid w:val="002B1719"/>
    <w:rsid w:val="002B1742"/>
    <w:rsid w:val="002B1E2F"/>
    <w:rsid w:val="002B2021"/>
    <w:rsid w:val="002B25DA"/>
    <w:rsid w:val="002B2817"/>
    <w:rsid w:val="002B2842"/>
    <w:rsid w:val="002B2932"/>
    <w:rsid w:val="002B2CB8"/>
    <w:rsid w:val="002B2EB9"/>
    <w:rsid w:val="002B2FC9"/>
    <w:rsid w:val="002B34A3"/>
    <w:rsid w:val="002B366D"/>
    <w:rsid w:val="002B3977"/>
    <w:rsid w:val="002B3D5F"/>
    <w:rsid w:val="002B4235"/>
    <w:rsid w:val="002B4730"/>
    <w:rsid w:val="002B49E4"/>
    <w:rsid w:val="002B4A94"/>
    <w:rsid w:val="002B4C10"/>
    <w:rsid w:val="002B4D25"/>
    <w:rsid w:val="002B4DF8"/>
    <w:rsid w:val="002B508A"/>
    <w:rsid w:val="002B5277"/>
    <w:rsid w:val="002B5B03"/>
    <w:rsid w:val="002B60A0"/>
    <w:rsid w:val="002B60E9"/>
    <w:rsid w:val="002B65D1"/>
    <w:rsid w:val="002B6A81"/>
    <w:rsid w:val="002B7240"/>
    <w:rsid w:val="002B7422"/>
    <w:rsid w:val="002B74D0"/>
    <w:rsid w:val="002B7573"/>
    <w:rsid w:val="002B781E"/>
    <w:rsid w:val="002B7843"/>
    <w:rsid w:val="002B795B"/>
    <w:rsid w:val="002B7A2F"/>
    <w:rsid w:val="002B7EED"/>
    <w:rsid w:val="002B7F8A"/>
    <w:rsid w:val="002C02BE"/>
    <w:rsid w:val="002C043C"/>
    <w:rsid w:val="002C06AF"/>
    <w:rsid w:val="002C07C0"/>
    <w:rsid w:val="002C08D5"/>
    <w:rsid w:val="002C0936"/>
    <w:rsid w:val="002C0E15"/>
    <w:rsid w:val="002C0E58"/>
    <w:rsid w:val="002C109B"/>
    <w:rsid w:val="002C119E"/>
    <w:rsid w:val="002C1E92"/>
    <w:rsid w:val="002C21B9"/>
    <w:rsid w:val="002C2425"/>
    <w:rsid w:val="002C2696"/>
    <w:rsid w:val="002C2D23"/>
    <w:rsid w:val="002C3308"/>
    <w:rsid w:val="002C36D8"/>
    <w:rsid w:val="002C37FE"/>
    <w:rsid w:val="002C3893"/>
    <w:rsid w:val="002C3FB3"/>
    <w:rsid w:val="002C408B"/>
    <w:rsid w:val="002C4646"/>
    <w:rsid w:val="002C4647"/>
    <w:rsid w:val="002C4654"/>
    <w:rsid w:val="002C4866"/>
    <w:rsid w:val="002C49AF"/>
    <w:rsid w:val="002C4BA5"/>
    <w:rsid w:val="002C5107"/>
    <w:rsid w:val="002C5505"/>
    <w:rsid w:val="002C55D4"/>
    <w:rsid w:val="002C561A"/>
    <w:rsid w:val="002C5C30"/>
    <w:rsid w:val="002C5ECB"/>
    <w:rsid w:val="002C5FE2"/>
    <w:rsid w:val="002C6104"/>
    <w:rsid w:val="002C74C4"/>
    <w:rsid w:val="002C74C5"/>
    <w:rsid w:val="002C76F6"/>
    <w:rsid w:val="002D0189"/>
    <w:rsid w:val="002D07E3"/>
    <w:rsid w:val="002D0CFD"/>
    <w:rsid w:val="002D0E64"/>
    <w:rsid w:val="002D1DE4"/>
    <w:rsid w:val="002D22E1"/>
    <w:rsid w:val="002D24A7"/>
    <w:rsid w:val="002D2733"/>
    <w:rsid w:val="002D2882"/>
    <w:rsid w:val="002D2E73"/>
    <w:rsid w:val="002D3740"/>
    <w:rsid w:val="002D38F9"/>
    <w:rsid w:val="002D3AD9"/>
    <w:rsid w:val="002D410F"/>
    <w:rsid w:val="002D4393"/>
    <w:rsid w:val="002D43AC"/>
    <w:rsid w:val="002D44FA"/>
    <w:rsid w:val="002D46B0"/>
    <w:rsid w:val="002D46E3"/>
    <w:rsid w:val="002D498E"/>
    <w:rsid w:val="002D4A7D"/>
    <w:rsid w:val="002D4AC2"/>
    <w:rsid w:val="002D4FDE"/>
    <w:rsid w:val="002D504D"/>
    <w:rsid w:val="002D51A6"/>
    <w:rsid w:val="002D5956"/>
    <w:rsid w:val="002D6804"/>
    <w:rsid w:val="002D68B0"/>
    <w:rsid w:val="002D6FE9"/>
    <w:rsid w:val="002D7130"/>
    <w:rsid w:val="002D7335"/>
    <w:rsid w:val="002D73FD"/>
    <w:rsid w:val="002D74A5"/>
    <w:rsid w:val="002D75BD"/>
    <w:rsid w:val="002D76B7"/>
    <w:rsid w:val="002D7B74"/>
    <w:rsid w:val="002D7B91"/>
    <w:rsid w:val="002E0595"/>
    <w:rsid w:val="002E0A11"/>
    <w:rsid w:val="002E0B36"/>
    <w:rsid w:val="002E0C2F"/>
    <w:rsid w:val="002E0D81"/>
    <w:rsid w:val="002E1341"/>
    <w:rsid w:val="002E159C"/>
    <w:rsid w:val="002E15B2"/>
    <w:rsid w:val="002E1696"/>
    <w:rsid w:val="002E19A7"/>
    <w:rsid w:val="002E1BE0"/>
    <w:rsid w:val="002E20F5"/>
    <w:rsid w:val="002E21C0"/>
    <w:rsid w:val="002E222C"/>
    <w:rsid w:val="002E235A"/>
    <w:rsid w:val="002E23B6"/>
    <w:rsid w:val="002E24D3"/>
    <w:rsid w:val="002E25E8"/>
    <w:rsid w:val="002E26C8"/>
    <w:rsid w:val="002E285E"/>
    <w:rsid w:val="002E29CA"/>
    <w:rsid w:val="002E2B9D"/>
    <w:rsid w:val="002E2EA9"/>
    <w:rsid w:val="002E3037"/>
    <w:rsid w:val="002E324C"/>
    <w:rsid w:val="002E339D"/>
    <w:rsid w:val="002E3402"/>
    <w:rsid w:val="002E3675"/>
    <w:rsid w:val="002E3B20"/>
    <w:rsid w:val="002E3D38"/>
    <w:rsid w:val="002E3F64"/>
    <w:rsid w:val="002E4255"/>
    <w:rsid w:val="002E442E"/>
    <w:rsid w:val="002E46D6"/>
    <w:rsid w:val="002E4AD9"/>
    <w:rsid w:val="002E508C"/>
    <w:rsid w:val="002E53B0"/>
    <w:rsid w:val="002E568E"/>
    <w:rsid w:val="002E569A"/>
    <w:rsid w:val="002E58A9"/>
    <w:rsid w:val="002E5A5D"/>
    <w:rsid w:val="002E6141"/>
    <w:rsid w:val="002E620A"/>
    <w:rsid w:val="002E655C"/>
    <w:rsid w:val="002E69D3"/>
    <w:rsid w:val="002E6BEE"/>
    <w:rsid w:val="002E6D56"/>
    <w:rsid w:val="002E6F84"/>
    <w:rsid w:val="002E769C"/>
    <w:rsid w:val="002E76EE"/>
    <w:rsid w:val="002E79BB"/>
    <w:rsid w:val="002F0127"/>
    <w:rsid w:val="002F019B"/>
    <w:rsid w:val="002F0204"/>
    <w:rsid w:val="002F035E"/>
    <w:rsid w:val="002F03BA"/>
    <w:rsid w:val="002F0659"/>
    <w:rsid w:val="002F0C17"/>
    <w:rsid w:val="002F12B5"/>
    <w:rsid w:val="002F136D"/>
    <w:rsid w:val="002F14D3"/>
    <w:rsid w:val="002F14FF"/>
    <w:rsid w:val="002F1662"/>
    <w:rsid w:val="002F1712"/>
    <w:rsid w:val="002F1751"/>
    <w:rsid w:val="002F183A"/>
    <w:rsid w:val="002F1C7F"/>
    <w:rsid w:val="002F211B"/>
    <w:rsid w:val="002F2577"/>
    <w:rsid w:val="002F2625"/>
    <w:rsid w:val="002F2A5B"/>
    <w:rsid w:val="002F2AA7"/>
    <w:rsid w:val="002F2E08"/>
    <w:rsid w:val="002F2E88"/>
    <w:rsid w:val="002F3052"/>
    <w:rsid w:val="002F3472"/>
    <w:rsid w:val="002F35F5"/>
    <w:rsid w:val="002F3727"/>
    <w:rsid w:val="002F4662"/>
    <w:rsid w:val="002F4746"/>
    <w:rsid w:val="002F483D"/>
    <w:rsid w:val="002F4867"/>
    <w:rsid w:val="002F48D1"/>
    <w:rsid w:val="002F559B"/>
    <w:rsid w:val="002F5931"/>
    <w:rsid w:val="002F5986"/>
    <w:rsid w:val="002F5CCB"/>
    <w:rsid w:val="002F5DE4"/>
    <w:rsid w:val="002F5FD9"/>
    <w:rsid w:val="002F6166"/>
    <w:rsid w:val="002F61F2"/>
    <w:rsid w:val="002F64A3"/>
    <w:rsid w:val="002F6566"/>
    <w:rsid w:val="002F65D1"/>
    <w:rsid w:val="002F66F9"/>
    <w:rsid w:val="002F6922"/>
    <w:rsid w:val="002F7620"/>
    <w:rsid w:val="002F79B5"/>
    <w:rsid w:val="002F7A0A"/>
    <w:rsid w:val="002F7BA9"/>
    <w:rsid w:val="002F7C97"/>
    <w:rsid w:val="002F7CCB"/>
    <w:rsid w:val="002F7CE0"/>
    <w:rsid w:val="0030023B"/>
    <w:rsid w:val="00300384"/>
    <w:rsid w:val="003003D6"/>
    <w:rsid w:val="00300C7A"/>
    <w:rsid w:val="00300F54"/>
    <w:rsid w:val="00301976"/>
    <w:rsid w:val="00301B19"/>
    <w:rsid w:val="00301B33"/>
    <w:rsid w:val="00301B52"/>
    <w:rsid w:val="00302545"/>
    <w:rsid w:val="003026E8"/>
    <w:rsid w:val="00302C00"/>
    <w:rsid w:val="00302D51"/>
    <w:rsid w:val="00302D74"/>
    <w:rsid w:val="00302DEF"/>
    <w:rsid w:val="00302F9C"/>
    <w:rsid w:val="003032A2"/>
    <w:rsid w:val="0030330A"/>
    <w:rsid w:val="0030337B"/>
    <w:rsid w:val="003034E1"/>
    <w:rsid w:val="0030397E"/>
    <w:rsid w:val="00303A80"/>
    <w:rsid w:val="00303DF2"/>
    <w:rsid w:val="00303EA3"/>
    <w:rsid w:val="00303FE3"/>
    <w:rsid w:val="003040A6"/>
    <w:rsid w:val="00304170"/>
    <w:rsid w:val="003041C2"/>
    <w:rsid w:val="003043CB"/>
    <w:rsid w:val="003044C8"/>
    <w:rsid w:val="00304A43"/>
    <w:rsid w:val="003054EC"/>
    <w:rsid w:val="0030567E"/>
    <w:rsid w:val="00305698"/>
    <w:rsid w:val="003059A5"/>
    <w:rsid w:val="00305A3D"/>
    <w:rsid w:val="00305C9A"/>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231"/>
    <w:rsid w:val="00311335"/>
    <w:rsid w:val="00311A83"/>
    <w:rsid w:val="00311C2D"/>
    <w:rsid w:val="00311E44"/>
    <w:rsid w:val="0031203A"/>
    <w:rsid w:val="003121E5"/>
    <w:rsid w:val="0031257F"/>
    <w:rsid w:val="003127A2"/>
    <w:rsid w:val="00312B56"/>
    <w:rsid w:val="00312C14"/>
    <w:rsid w:val="00312D5D"/>
    <w:rsid w:val="00312F4A"/>
    <w:rsid w:val="00312F85"/>
    <w:rsid w:val="00313366"/>
    <w:rsid w:val="0031365A"/>
    <w:rsid w:val="003139F9"/>
    <w:rsid w:val="00313C93"/>
    <w:rsid w:val="00313EA6"/>
    <w:rsid w:val="00313EC3"/>
    <w:rsid w:val="0031403B"/>
    <w:rsid w:val="00314049"/>
    <w:rsid w:val="0031431B"/>
    <w:rsid w:val="003143D4"/>
    <w:rsid w:val="003143E1"/>
    <w:rsid w:val="003143EB"/>
    <w:rsid w:val="003144E2"/>
    <w:rsid w:val="00314605"/>
    <w:rsid w:val="00314888"/>
    <w:rsid w:val="00314AA9"/>
    <w:rsid w:val="00314ACE"/>
    <w:rsid w:val="0031504E"/>
    <w:rsid w:val="003150F8"/>
    <w:rsid w:val="00315379"/>
    <w:rsid w:val="00315412"/>
    <w:rsid w:val="003154C9"/>
    <w:rsid w:val="003158FC"/>
    <w:rsid w:val="00315AF4"/>
    <w:rsid w:val="00315B24"/>
    <w:rsid w:val="00316A17"/>
    <w:rsid w:val="00316F5D"/>
    <w:rsid w:val="00317326"/>
    <w:rsid w:val="003178F3"/>
    <w:rsid w:val="00317AE9"/>
    <w:rsid w:val="00317FDC"/>
    <w:rsid w:val="003208FA"/>
    <w:rsid w:val="00320A6A"/>
    <w:rsid w:val="00320C29"/>
    <w:rsid w:val="00320DD3"/>
    <w:rsid w:val="00320EE3"/>
    <w:rsid w:val="00320FD9"/>
    <w:rsid w:val="003210BE"/>
    <w:rsid w:val="0032115E"/>
    <w:rsid w:val="003212EE"/>
    <w:rsid w:val="0032150A"/>
    <w:rsid w:val="0032179E"/>
    <w:rsid w:val="00322129"/>
    <w:rsid w:val="00322183"/>
    <w:rsid w:val="003224C0"/>
    <w:rsid w:val="003224E6"/>
    <w:rsid w:val="003226C9"/>
    <w:rsid w:val="003227CC"/>
    <w:rsid w:val="003227FE"/>
    <w:rsid w:val="00322CB8"/>
    <w:rsid w:val="00322E5D"/>
    <w:rsid w:val="003230FD"/>
    <w:rsid w:val="0032326D"/>
    <w:rsid w:val="00323A4A"/>
    <w:rsid w:val="00323CE5"/>
    <w:rsid w:val="00323DC8"/>
    <w:rsid w:val="00323E6A"/>
    <w:rsid w:val="00324192"/>
    <w:rsid w:val="003245D7"/>
    <w:rsid w:val="003247C9"/>
    <w:rsid w:val="00324AE5"/>
    <w:rsid w:val="00324D7F"/>
    <w:rsid w:val="00324E2E"/>
    <w:rsid w:val="0032505F"/>
    <w:rsid w:val="003253AE"/>
    <w:rsid w:val="0032582A"/>
    <w:rsid w:val="00325B30"/>
    <w:rsid w:val="00325B31"/>
    <w:rsid w:val="00325DEE"/>
    <w:rsid w:val="003260A2"/>
    <w:rsid w:val="0032621C"/>
    <w:rsid w:val="00326291"/>
    <w:rsid w:val="00326509"/>
    <w:rsid w:val="003266A1"/>
    <w:rsid w:val="003268DE"/>
    <w:rsid w:val="00326A9F"/>
    <w:rsid w:val="00326B06"/>
    <w:rsid w:val="00326BBE"/>
    <w:rsid w:val="00326BD1"/>
    <w:rsid w:val="00326CE8"/>
    <w:rsid w:val="003272CC"/>
    <w:rsid w:val="00327387"/>
    <w:rsid w:val="00327892"/>
    <w:rsid w:val="00327C74"/>
    <w:rsid w:val="00327EE8"/>
    <w:rsid w:val="00327F7B"/>
    <w:rsid w:val="0033024E"/>
    <w:rsid w:val="00330A51"/>
    <w:rsid w:val="00331305"/>
    <w:rsid w:val="003313E9"/>
    <w:rsid w:val="003314C1"/>
    <w:rsid w:val="003314F5"/>
    <w:rsid w:val="003317B2"/>
    <w:rsid w:val="00331A32"/>
    <w:rsid w:val="00331EF5"/>
    <w:rsid w:val="003320DD"/>
    <w:rsid w:val="00332552"/>
    <w:rsid w:val="0033266C"/>
    <w:rsid w:val="00332D4F"/>
    <w:rsid w:val="00332DDB"/>
    <w:rsid w:val="00332FEC"/>
    <w:rsid w:val="00332FF2"/>
    <w:rsid w:val="00333343"/>
    <w:rsid w:val="0033376F"/>
    <w:rsid w:val="0033386D"/>
    <w:rsid w:val="00333B91"/>
    <w:rsid w:val="00333B9A"/>
    <w:rsid w:val="00333D5F"/>
    <w:rsid w:val="00334012"/>
    <w:rsid w:val="0033478A"/>
    <w:rsid w:val="003347FF"/>
    <w:rsid w:val="00334815"/>
    <w:rsid w:val="0033557B"/>
    <w:rsid w:val="003355EA"/>
    <w:rsid w:val="00335C28"/>
    <w:rsid w:val="00335C35"/>
    <w:rsid w:val="00335F1C"/>
    <w:rsid w:val="00335F99"/>
    <w:rsid w:val="0033607E"/>
    <w:rsid w:val="003361B2"/>
    <w:rsid w:val="003363DC"/>
    <w:rsid w:val="00336542"/>
    <w:rsid w:val="0033682A"/>
    <w:rsid w:val="00336CD8"/>
    <w:rsid w:val="00336D36"/>
    <w:rsid w:val="00336D3D"/>
    <w:rsid w:val="003372C6"/>
    <w:rsid w:val="00337417"/>
    <w:rsid w:val="00337452"/>
    <w:rsid w:val="00337879"/>
    <w:rsid w:val="00337A8A"/>
    <w:rsid w:val="00337CA6"/>
    <w:rsid w:val="00337CBE"/>
    <w:rsid w:val="00337D70"/>
    <w:rsid w:val="00337DBE"/>
    <w:rsid w:val="003402D0"/>
    <w:rsid w:val="003402DA"/>
    <w:rsid w:val="003405C7"/>
    <w:rsid w:val="00340A46"/>
    <w:rsid w:val="00340E7B"/>
    <w:rsid w:val="00341273"/>
    <w:rsid w:val="003417E9"/>
    <w:rsid w:val="003419F0"/>
    <w:rsid w:val="00341DBA"/>
    <w:rsid w:val="00341ED1"/>
    <w:rsid w:val="00341FA5"/>
    <w:rsid w:val="003426FF"/>
    <w:rsid w:val="0034275B"/>
    <w:rsid w:val="00342951"/>
    <w:rsid w:val="003429E2"/>
    <w:rsid w:val="00342B30"/>
    <w:rsid w:val="00342DE5"/>
    <w:rsid w:val="00342FF4"/>
    <w:rsid w:val="003430CB"/>
    <w:rsid w:val="00343199"/>
    <w:rsid w:val="0034338B"/>
    <w:rsid w:val="00343EAB"/>
    <w:rsid w:val="00344119"/>
    <w:rsid w:val="003443C2"/>
    <w:rsid w:val="003443E2"/>
    <w:rsid w:val="0034443A"/>
    <w:rsid w:val="003445EA"/>
    <w:rsid w:val="003446C4"/>
    <w:rsid w:val="00344774"/>
    <w:rsid w:val="00344CA8"/>
    <w:rsid w:val="00344E41"/>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D53"/>
    <w:rsid w:val="00347E06"/>
    <w:rsid w:val="00350559"/>
    <w:rsid w:val="0035057B"/>
    <w:rsid w:val="00350753"/>
    <w:rsid w:val="003507C8"/>
    <w:rsid w:val="00350808"/>
    <w:rsid w:val="00350903"/>
    <w:rsid w:val="00350A79"/>
    <w:rsid w:val="00350BF3"/>
    <w:rsid w:val="00350D02"/>
    <w:rsid w:val="00351478"/>
    <w:rsid w:val="0035147C"/>
    <w:rsid w:val="003515A8"/>
    <w:rsid w:val="003518E1"/>
    <w:rsid w:val="003518EF"/>
    <w:rsid w:val="00352325"/>
    <w:rsid w:val="0035246F"/>
    <w:rsid w:val="00352571"/>
    <w:rsid w:val="0035264F"/>
    <w:rsid w:val="00352891"/>
    <w:rsid w:val="003529D0"/>
    <w:rsid w:val="00352D1D"/>
    <w:rsid w:val="00352D57"/>
    <w:rsid w:val="00352DF9"/>
    <w:rsid w:val="00353F07"/>
    <w:rsid w:val="003541D3"/>
    <w:rsid w:val="00354370"/>
    <w:rsid w:val="00354505"/>
    <w:rsid w:val="00355139"/>
    <w:rsid w:val="00355148"/>
    <w:rsid w:val="00355231"/>
    <w:rsid w:val="0035595C"/>
    <w:rsid w:val="00355C62"/>
    <w:rsid w:val="00355E7D"/>
    <w:rsid w:val="00355F63"/>
    <w:rsid w:val="00355F66"/>
    <w:rsid w:val="003566F9"/>
    <w:rsid w:val="003567A7"/>
    <w:rsid w:val="003568FB"/>
    <w:rsid w:val="003569EF"/>
    <w:rsid w:val="00356C16"/>
    <w:rsid w:val="00356C65"/>
    <w:rsid w:val="00356D2A"/>
    <w:rsid w:val="00356EB1"/>
    <w:rsid w:val="00356FEE"/>
    <w:rsid w:val="00357209"/>
    <w:rsid w:val="003577F0"/>
    <w:rsid w:val="00357B88"/>
    <w:rsid w:val="00357E43"/>
    <w:rsid w:val="0036013B"/>
    <w:rsid w:val="00360200"/>
    <w:rsid w:val="00360429"/>
    <w:rsid w:val="00360452"/>
    <w:rsid w:val="00360AA5"/>
    <w:rsid w:val="00360B36"/>
    <w:rsid w:val="00360D8E"/>
    <w:rsid w:val="00361032"/>
    <w:rsid w:val="003618F3"/>
    <w:rsid w:val="00361CC1"/>
    <w:rsid w:val="00361E64"/>
    <w:rsid w:val="00361FE3"/>
    <w:rsid w:val="00362172"/>
    <w:rsid w:val="00362235"/>
    <w:rsid w:val="003625B5"/>
    <w:rsid w:val="003626F0"/>
    <w:rsid w:val="00362A10"/>
    <w:rsid w:val="00362DC9"/>
    <w:rsid w:val="00363293"/>
    <w:rsid w:val="00363392"/>
    <w:rsid w:val="003633A0"/>
    <w:rsid w:val="00363D99"/>
    <w:rsid w:val="00363DAF"/>
    <w:rsid w:val="00363DC8"/>
    <w:rsid w:val="003641EC"/>
    <w:rsid w:val="0036433B"/>
    <w:rsid w:val="003646BE"/>
    <w:rsid w:val="00364985"/>
    <w:rsid w:val="00364AB4"/>
    <w:rsid w:val="00364B32"/>
    <w:rsid w:val="00364D1E"/>
    <w:rsid w:val="0036573B"/>
    <w:rsid w:val="00365CA6"/>
    <w:rsid w:val="00365CE8"/>
    <w:rsid w:val="00365D4D"/>
    <w:rsid w:val="00365F50"/>
    <w:rsid w:val="00365FA1"/>
    <w:rsid w:val="0036626E"/>
    <w:rsid w:val="003663D4"/>
    <w:rsid w:val="00366462"/>
    <w:rsid w:val="00366EC2"/>
    <w:rsid w:val="00367032"/>
    <w:rsid w:val="0036720A"/>
    <w:rsid w:val="0036730F"/>
    <w:rsid w:val="0036741A"/>
    <w:rsid w:val="0036773F"/>
    <w:rsid w:val="00367CE6"/>
    <w:rsid w:val="0037052C"/>
    <w:rsid w:val="0037101E"/>
    <w:rsid w:val="00371317"/>
    <w:rsid w:val="00371373"/>
    <w:rsid w:val="0037199E"/>
    <w:rsid w:val="00371B9B"/>
    <w:rsid w:val="00371BF7"/>
    <w:rsid w:val="00371D77"/>
    <w:rsid w:val="00371F12"/>
    <w:rsid w:val="0037232D"/>
    <w:rsid w:val="00372479"/>
    <w:rsid w:val="00372A05"/>
    <w:rsid w:val="00372E7B"/>
    <w:rsid w:val="00373219"/>
    <w:rsid w:val="00373550"/>
    <w:rsid w:val="00373733"/>
    <w:rsid w:val="003737C1"/>
    <w:rsid w:val="00373A4A"/>
    <w:rsid w:val="00373BB6"/>
    <w:rsid w:val="00373EB0"/>
    <w:rsid w:val="00373F8C"/>
    <w:rsid w:val="00374286"/>
    <w:rsid w:val="003743EA"/>
    <w:rsid w:val="0037457B"/>
    <w:rsid w:val="003746C5"/>
    <w:rsid w:val="00374740"/>
    <w:rsid w:val="00374DFA"/>
    <w:rsid w:val="00374E0F"/>
    <w:rsid w:val="00374FEA"/>
    <w:rsid w:val="003751CB"/>
    <w:rsid w:val="003755C9"/>
    <w:rsid w:val="00376266"/>
    <w:rsid w:val="003763C6"/>
    <w:rsid w:val="0037654C"/>
    <w:rsid w:val="0037661C"/>
    <w:rsid w:val="00376ACD"/>
    <w:rsid w:val="00376E3D"/>
    <w:rsid w:val="00377138"/>
    <w:rsid w:val="00377323"/>
    <w:rsid w:val="00377710"/>
    <w:rsid w:val="00377CDD"/>
    <w:rsid w:val="00377F7F"/>
    <w:rsid w:val="003800A9"/>
    <w:rsid w:val="003801DA"/>
    <w:rsid w:val="00380290"/>
    <w:rsid w:val="00380360"/>
    <w:rsid w:val="00380654"/>
    <w:rsid w:val="00380940"/>
    <w:rsid w:val="00380985"/>
    <w:rsid w:val="00380C53"/>
    <w:rsid w:val="003810E6"/>
    <w:rsid w:val="00381342"/>
    <w:rsid w:val="00381999"/>
    <w:rsid w:val="003819FF"/>
    <w:rsid w:val="00381B11"/>
    <w:rsid w:val="00381B3F"/>
    <w:rsid w:val="00381B7F"/>
    <w:rsid w:val="00381CA8"/>
    <w:rsid w:val="00381F31"/>
    <w:rsid w:val="003820A9"/>
    <w:rsid w:val="003821A8"/>
    <w:rsid w:val="003822C8"/>
    <w:rsid w:val="00382613"/>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B0"/>
    <w:rsid w:val="00383DE8"/>
    <w:rsid w:val="003841C2"/>
    <w:rsid w:val="003842C9"/>
    <w:rsid w:val="00384414"/>
    <w:rsid w:val="003846FD"/>
    <w:rsid w:val="00384BAA"/>
    <w:rsid w:val="00384C0D"/>
    <w:rsid w:val="00384D47"/>
    <w:rsid w:val="00384E0B"/>
    <w:rsid w:val="00384E24"/>
    <w:rsid w:val="00385293"/>
    <w:rsid w:val="00385468"/>
    <w:rsid w:val="003854EB"/>
    <w:rsid w:val="0038587E"/>
    <w:rsid w:val="00385922"/>
    <w:rsid w:val="00385A71"/>
    <w:rsid w:val="00385C0D"/>
    <w:rsid w:val="00385D69"/>
    <w:rsid w:val="00385DFA"/>
    <w:rsid w:val="00385F27"/>
    <w:rsid w:val="003863D9"/>
    <w:rsid w:val="00386AC0"/>
    <w:rsid w:val="003871B9"/>
    <w:rsid w:val="00387387"/>
    <w:rsid w:val="003878DB"/>
    <w:rsid w:val="003879AA"/>
    <w:rsid w:val="00387A39"/>
    <w:rsid w:val="00387A49"/>
    <w:rsid w:val="00387A70"/>
    <w:rsid w:val="00387F7A"/>
    <w:rsid w:val="003902B3"/>
    <w:rsid w:val="003905C2"/>
    <w:rsid w:val="0039062B"/>
    <w:rsid w:val="00390647"/>
    <w:rsid w:val="003908DC"/>
    <w:rsid w:val="003908F6"/>
    <w:rsid w:val="00390B7E"/>
    <w:rsid w:val="00390DDE"/>
    <w:rsid w:val="0039138C"/>
    <w:rsid w:val="0039143C"/>
    <w:rsid w:val="0039184C"/>
    <w:rsid w:val="00391CE7"/>
    <w:rsid w:val="00391FA6"/>
    <w:rsid w:val="00392495"/>
    <w:rsid w:val="00392758"/>
    <w:rsid w:val="00392A25"/>
    <w:rsid w:val="00392FC1"/>
    <w:rsid w:val="0039338C"/>
    <w:rsid w:val="0039373A"/>
    <w:rsid w:val="00393C06"/>
    <w:rsid w:val="00393DCD"/>
    <w:rsid w:val="00393E4C"/>
    <w:rsid w:val="00394766"/>
    <w:rsid w:val="00394A71"/>
    <w:rsid w:val="00394B01"/>
    <w:rsid w:val="00394B8C"/>
    <w:rsid w:val="00394D17"/>
    <w:rsid w:val="00394FE1"/>
    <w:rsid w:val="0039511A"/>
    <w:rsid w:val="00395141"/>
    <w:rsid w:val="00395778"/>
    <w:rsid w:val="00395C1F"/>
    <w:rsid w:val="00395DAB"/>
    <w:rsid w:val="003962DF"/>
    <w:rsid w:val="00396887"/>
    <w:rsid w:val="00396A71"/>
    <w:rsid w:val="00396C4B"/>
    <w:rsid w:val="00397030"/>
    <w:rsid w:val="003973E4"/>
    <w:rsid w:val="0039789B"/>
    <w:rsid w:val="003978D7"/>
    <w:rsid w:val="00397C1B"/>
    <w:rsid w:val="00397E99"/>
    <w:rsid w:val="003A011F"/>
    <w:rsid w:val="003A06AF"/>
    <w:rsid w:val="003A07FF"/>
    <w:rsid w:val="003A0A65"/>
    <w:rsid w:val="003A0AA4"/>
    <w:rsid w:val="003A0B01"/>
    <w:rsid w:val="003A0C7F"/>
    <w:rsid w:val="003A0D82"/>
    <w:rsid w:val="003A0D90"/>
    <w:rsid w:val="003A0E46"/>
    <w:rsid w:val="003A1356"/>
    <w:rsid w:val="003A151C"/>
    <w:rsid w:val="003A15A9"/>
    <w:rsid w:val="003A1704"/>
    <w:rsid w:val="003A1920"/>
    <w:rsid w:val="003A1F36"/>
    <w:rsid w:val="003A1F4F"/>
    <w:rsid w:val="003A2138"/>
    <w:rsid w:val="003A23E4"/>
    <w:rsid w:val="003A241B"/>
    <w:rsid w:val="003A28EA"/>
    <w:rsid w:val="003A29ED"/>
    <w:rsid w:val="003A2B1B"/>
    <w:rsid w:val="003A2B5A"/>
    <w:rsid w:val="003A2FC8"/>
    <w:rsid w:val="003A31F5"/>
    <w:rsid w:val="003A33EA"/>
    <w:rsid w:val="003A3432"/>
    <w:rsid w:val="003A3593"/>
    <w:rsid w:val="003A3928"/>
    <w:rsid w:val="003A3E48"/>
    <w:rsid w:val="003A4089"/>
    <w:rsid w:val="003A421C"/>
    <w:rsid w:val="003A4433"/>
    <w:rsid w:val="003A4B0B"/>
    <w:rsid w:val="003A4E4D"/>
    <w:rsid w:val="003A4FC5"/>
    <w:rsid w:val="003A511D"/>
    <w:rsid w:val="003A5134"/>
    <w:rsid w:val="003A595A"/>
    <w:rsid w:val="003A5BFA"/>
    <w:rsid w:val="003A5C0B"/>
    <w:rsid w:val="003A5E4C"/>
    <w:rsid w:val="003A60AC"/>
    <w:rsid w:val="003A6838"/>
    <w:rsid w:val="003A683A"/>
    <w:rsid w:val="003A6BD2"/>
    <w:rsid w:val="003A6D1D"/>
    <w:rsid w:val="003A6D24"/>
    <w:rsid w:val="003A7306"/>
    <w:rsid w:val="003A7489"/>
    <w:rsid w:val="003A779B"/>
    <w:rsid w:val="003A78F7"/>
    <w:rsid w:val="003A79B5"/>
    <w:rsid w:val="003A7C4F"/>
    <w:rsid w:val="003A7D31"/>
    <w:rsid w:val="003A7DBC"/>
    <w:rsid w:val="003A7F7B"/>
    <w:rsid w:val="003A7FF2"/>
    <w:rsid w:val="003B01AA"/>
    <w:rsid w:val="003B01DA"/>
    <w:rsid w:val="003B054C"/>
    <w:rsid w:val="003B06B5"/>
    <w:rsid w:val="003B0803"/>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654"/>
    <w:rsid w:val="003B383B"/>
    <w:rsid w:val="003B3B92"/>
    <w:rsid w:val="003B4230"/>
    <w:rsid w:val="003B47C0"/>
    <w:rsid w:val="003B490B"/>
    <w:rsid w:val="003B4FEA"/>
    <w:rsid w:val="003B50CE"/>
    <w:rsid w:val="003B5238"/>
    <w:rsid w:val="003B57F2"/>
    <w:rsid w:val="003B5C1B"/>
    <w:rsid w:val="003B5DC1"/>
    <w:rsid w:val="003B6013"/>
    <w:rsid w:val="003B6022"/>
    <w:rsid w:val="003B608D"/>
    <w:rsid w:val="003B637A"/>
    <w:rsid w:val="003B649E"/>
    <w:rsid w:val="003B66E3"/>
    <w:rsid w:val="003B699D"/>
    <w:rsid w:val="003B6A96"/>
    <w:rsid w:val="003B6E3A"/>
    <w:rsid w:val="003B7042"/>
    <w:rsid w:val="003B71C2"/>
    <w:rsid w:val="003B73D3"/>
    <w:rsid w:val="003B77D5"/>
    <w:rsid w:val="003B7844"/>
    <w:rsid w:val="003B7AA2"/>
    <w:rsid w:val="003B7B28"/>
    <w:rsid w:val="003B7D27"/>
    <w:rsid w:val="003B7D30"/>
    <w:rsid w:val="003C0067"/>
    <w:rsid w:val="003C0A93"/>
    <w:rsid w:val="003C0D13"/>
    <w:rsid w:val="003C0E90"/>
    <w:rsid w:val="003C111F"/>
    <w:rsid w:val="003C1266"/>
    <w:rsid w:val="003C1317"/>
    <w:rsid w:val="003C1710"/>
    <w:rsid w:val="003C190C"/>
    <w:rsid w:val="003C20F8"/>
    <w:rsid w:val="003C2102"/>
    <w:rsid w:val="003C2471"/>
    <w:rsid w:val="003C288C"/>
    <w:rsid w:val="003C2BDE"/>
    <w:rsid w:val="003C2D1A"/>
    <w:rsid w:val="003C2D8D"/>
    <w:rsid w:val="003C3040"/>
    <w:rsid w:val="003C3263"/>
    <w:rsid w:val="003C328E"/>
    <w:rsid w:val="003C384B"/>
    <w:rsid w:val="003C384D"/>
    <w:rsid w:val="003C3CEA"/>
    <w:rsid w:val="003C45BF"/>
    <w:rsid w:val="003C485D"/>
    <w:rsid w:val="003C48A0"/>
    <w:rsid w:val="003C4ABC"/>
    <w:rsid w:val="003C4D39"/>
    <w:rsid w:val="003C56AC"/>
    <w:rsid w:val="003C59DA"/>
    <w:rsid w:val="003C5A43"/>
    <w:rsid w:val="003C5C4E"/>
    <w:rsid w:val="003C5C8B"/>
    <w:rsid w:val="003C5E07"/>
    <w:rsid w:val="003C5E74"/>
    <w:rsid w:val="003C648F"/>
    <w:rsid w:val="003C681D"/>
    <w:rsid w:val="003C6874"/>
    <w:rsid w:val="003C69A2"/>
    <w:rsid w:val="003C69AC"/>
    <w:rsid w:val="003C708B"/>
    <w:rsid w:val="003C72D3"/>
    <w:rsid w:val="003C767E"/>
    <w:rsid w:val="003C7811"/>
    <w:rsid w:val="003C7B78"/>
    <w:rsid w:val="003C7BC6"/>
    <w:rsid w:val="003C7CBA"/>
    <w:rsid w:val="003C7F70"/>
    <w:rsid w:val="003D052B"/>
    <w:rsid w:val="003D0823"/>
    <w:rsid w:val="003D095E"/>
    <w:rsid w:val="003D0BA3"/>
    <w:rsid w:val="003D0C3E"/>
    <w:rsid w:val="003D0DC7"/>
    <w:rsid w:val="003D0F04"/>
    <w:rsid w:val="003D0FDC"/>
    <w:rsid w:val="003D1739"/>
    <w:rsid w:val="003D193D"/>
    <w:rsid w:val="003D21DB"/>
    <w:rsid w:val="003D220C"/>
    <w:rsid w:val="003D22D6"/>
    <w:rsid w:val="003D26DB"/>
    <w:rsid w:val="003D2B25"/>
    <w:rsid w:val="003D2BEC"/>
    <w:rsid w:val="003D2EFA"/>
    <w:rsid w:val="003D300F"/>
    <w:rsid w:val="003D3670"/>
    <w:rsid w:val="003D38A2"/>
    <w:rsid w:val="003D3D82"/>
    <w:rsid w:val="003D42FE"/>
    <w:rsid w:val="003D4690"/>
    <w:rsid w:val="003D4836"/>
    <w:rsid w:val="003D5793"/>
    <w:rsid w:val="003D5908"/>
    <w:rsid w:val="003D5E5F"/>
    <w:rsid w:val="003D5F02"/>
    <w:rsid w:val="003D606C"/>
    <w:rsid w:val="003D630E"/>
    <w:rsid w:val="003D633C"/>
    <w:rsid w:val="003D64C1"/>
    <w:rsid w:val="003D651F"/>
    <w:rsid w:val="003D65B9"/>
    <w:rsid w:val="003D6753"/>
    <w:rsid w:val="003D6A0B"/>
    <w:rsid w:val="003D6AD9"/>
    <w:rsid w:val="003D6C42"/>
    <w:rsid w:val="003D6CE1"/>
    <w:rsid w:val="003D6DE2"/>
    <w:rsid w:val="003D781C"/>
    <w:rsid w:val="003D78B0"/>
    <w:rsid w:val="003D7988"/>
    <w:rsid w:val="003D7B3B"/>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6CD"/>
    <w:rsid w:val="003E297C"/>
    <w:rsid w:val="003E3244"/>
    <w:rsid w:val="003E3588"/>
    <w:rsid w:val="003E3F2B"/>
    <w:rsid w:val="003E42B0"/>
    <w:rsid w:val="003E42F9"/>
    <w:rsid w:val="003E4373"/>
    <w:rsid w:val="003E4383"/>
    <w:rsid w:val="003E44F2"/>
    <w:rsid w:val="003E473C"/>
    <w:rsid w:val="003E4831"/>
    <w:rsid w:val="003E48F5"/>
    <w:rsid w:val="003E4BE3"/>
    <w:rsid w:val="003E4F54"/>
    <w:rsid w:val="003E527F"/>
    <w:rsid w:val="003E5407"/>
    <w:rsid w:val="003E5637"/>
    <w:rsid w:val="003E5E92"/>
    <w:rsid w:val="003E6780"/>
    <w:rsid w:val="003E68E4"/>
    <w:rsid w:val="003E692C"/>
    <w:rsid w:val="003E6B5D"/>
    <w:rsid w:val="003E6EBD"/>
    <w:rsid w:val="003E6F8B"/>
    <w:rsid w:val="003E7118"/>
    <w:rsid w:val="003E713E"/>
    <w:rsid w:val="003E753A"/>
    <w:rsid w:val="003E7746"/>
    <w:rsid w:val="003E7DA5"/>
    <w:rsid w:val="003F0254"/>
    <w:rsid w:val="003F0433"/>
    <w:rsid w:val="003F0C86"/>
    <w:rsid w:val="003F1235"/>
    <w:rsid w:val="003F1684"/>
    <w:rsid w:val="003F1C18"/>
    <w:rsid w:val="003F1CD5"/>
    <w:rsid w:val="003F1DA3"/>
    <w:rsid w:val="003F21A4"/>
    <w:rsid w:val="003F2292"/>
    <w:rsid w:val="003F2537"/>
    <w:rsid w:val="003F25C5"/>
    <w:rsid w:val="003F2C2E"/>
    <w:rsid w:val="003F2FC1"/>
    <w:rsid w:val="003F3046"/>
    <w:rsid w:val="003F3864"/>
    <w:rsid w:val="003F38BF"/>
    <w:rsid w:val="003F4064"/>
    <w:rsid w:val="003F41A3"/>
    <w:rsid w:val="003F4376"/>
    <w:rsid w:val="003F459F"/>
    <w:rsid w:val="003F47B2"/>
    <w:rsid w:val="003F48C9"/>
    <w:rsid w:val="003F490D"/>
    <w:rsid w:val="003F498B"/>
    <w:rsid w:val="003F4E22"/>
    <w:rsid w:val="003F54CB"/>
    <w:rsid w:val="003F5678"/>
    <w:rsid w:val="003F5869"/>
    <w:rsid w:val="003F5C99"/>
    <w:rsid w:val="003F5E02"/>
    <w:rsid w:val="003F5FAE"/>
    <w:rsid w:val="003F619E"/>
    <w:rsid w:val="003F6618"/>
    <w:rsid w:val="003F6B9C"/>
    <w:rsid w:val="003F7145"/>
    <w:rsid w:val="003F7166"/>
    <w:rsid w:val="003F7379"/>
    <w:rsid w:val="003F7787"/>
    <w:rsid w:val="003F7813"/>
    <w:rsid w:val="003F7A8F"/>
    <w:rsid w:val="003F7AEC"/>
    <w:rsid w:val="003F7CF8"/>
    <w:rsid w:val="003F7D9F"/>
    <w:rsid w:val="004000ED"/>
    <w:rsid w:val="00400174"/>
    <w:rsid w:val="0040018C"/>
    <w:rsid w:val="00400422"/>
    <w:rsid w:val="00400D66"/>
    <w:rsid w:val="00400F17"/>
    <w:rsid w:val="004012C7"/>
    <w:rsid w:val="0040135B"/>
    <w:rsid w:val="004014E4"/>
    <w:rsid w:val="004015B5"/>
    <w:rsid w:val="00401A15"/>
    <w:rsid w:val="00401BC9"/>
    <w:rsid w:val="00402229"/>
    <w:rsid w:val="004022FD"/>
    <w:rsid w:val="004025E9"/>
    <w:rsid w:val="0040273C"/>
    <w:rsid w:val="00402A70"/>
    <w:rsid w:val="00402CC3"/>
    <w:rsid w:val="00402F94"/>
    <w:rsid w:val="00403192"/>
    <w:rsid w:val="00403810"/>
    <w:rsid w:val="004038A9"/>
    <w:rsid w:val="00403A3A"/>
    <w:rsid w:val="00403B35"/>
    <w:rsid w:val="00403C1C"/>
    <w:rsid w:val="00403DF6"/>
    <w:rsid w:val="00403EE1"/>
    <w:rsid w:val="0040409D"/>
    <w:rsid w:val="004041F8"/>
    <w:rsid w:val="004043D5"/>
    <w:rsid w:val="0040468D"/>
    <w:rsid w:val="00404883"/>
    <w:rsid w:val="00404B0F"/>
    <w:rsid w:val="00404B15"/>
    <w:rsid w:val="00404D60"/>
    <w:rsid w:val="00404F4E"/>
    <w:rsid w:val="004051D5"/>
    <w:rsid w:val="00405274"/>
    <w:rsid w:val="004052EB"/>
    <w:rsid w:val="004054FC"/>
    <w:rsid w:val="00405514"/>
    <w:rsid w:val="0040551D"/>
    <w:rsid w:val="004055A8"/>
    <w:rsid w:val="0040568B"/>
    <w:rsid w:val="00405EA1"/>
    <w:rsid w:val="004060C0"/>
    <w:rsid w:val="0040613B"/>
    <w:rsid w:val="004063B0"/>
    <w:rsid w:val="0040679F"/>
    <w:rsid w:val="004069C9"/>
    <w:rsid w:val="00406CB6"/>
    <w:rsid w:val="00407072"/>
    <w:rsid w:val="004073E6"/>
    <w:rsid w:val="0040740A"/>
    <w:rsid w:val="00407923"/>
    <w:rsid w:val="00407B49"/>
    <w:rsid w:val="00407BA4"/>
    <w:rsid w:val="00407D46"/>
    <w:rsid w:val="0041005E"/>
    <w:rsid w:val="0041010D"/>
    <w:rsid w:val="0041026A"/>
    <w:rsid w:val="00410358"/>
    <w:rsid w:val="00410471"/>
    <w:rsid w:val="004107A7"/>
    <w:rsid w:val="004112AF"/>
    <w:rsid w:val="00411462"/>
    <w:rsid w:val="00411537"/>
    <w:rsid w:val="00411686"/>
    <w:rsid w:val="004117BD"/>
    <w:rsid w:val="00411903"/>
    <w:rsid w:val="0041222C"/>
    <w:rsid w:val="004122C4"/>
    <w:rsid w:val="00412707"/>
    <w:rsid w:val="0041316E"/>
    <w:rsid w:val="0041341D"/>
    <w:rsid w:val="00413725"/>
    <w:rsid w:val="00413D0D"/>
    <w:rsid w:val="00413DA5"/>
    <w:rsid w:val="00413E30"/>
    <w:rsid w:val="0041404D"/>
    <w:rsid w:val="00414755"/>
    <w:rsid w:val="00414977"/>
    <w:rsid w:val="00414D1E"/>
    <w:rsid w:val="00414D8F"/>
    <w:rsid w:val="00414E82"/>
    <w:rsid w:val="004152A6"/>
    <w:rsid w:val="0041555D"/>
    <w:rsid w:val="00415680"/>
    <w:rsid w:val="0041590D"/>
    <w:rsid w:val="00415BC0"/>
    <w:rsid w:val="00416627"/>
    <w:rsid w:val="00416675"/>
    <w:rsid w:val="0041682A"/>
    <w:rsid w:val="004169F5"/>
    <w:rsid w:val="00416A2A"/>
    <w:rsid w:val="00416AE9"/>
    <w:rsid w:val="00416B3D"/>
    <w:rsid w:val="00416E74"/>
    <w:rsid w:val="004173B3"/>
    <w:rsid w:val="004179F5"/>
    <w:rsid w:val="00417A14"/>
    <w:rsid w:val="00417D85"/>
    <w:rsid w:val="00417E4F"/>
    <w:rsid w:val="00420350"/>
    <w:rsid w:val="0042087F"/>
    <w:rsid w:val="00420903"/>
    <w:rsid w:val="00420C04"/>
    <w:rsid w:val="00420C12"/>
    <w:rsid w:val="00420C76"/>
    <w:rsid w:val="00420C9E"/>
    <w:rsid w:val="00421355"/>
    <w:rsid w:val="004214AF"/>
    <w:rsid w:val="004215F3"/>
    <w:rsid w:val="00421D97"/>
    <w:rsid w:val="004220DD"/>
    <w:rsid w:val="004224D1"/>
    <w:rsid w:val="00422531"/>
    <w:rsid w:val="004225FD"/>
    <w:rsid w:val="004227B7"/>
    <w:rsid w:val="00422A03"/>
    <w:rsid w:val="00422AD4"/>
    <w:rsid w:val="0042311B"/>
    <w:rsid w:val="00423158"/>
    <w:rsid w:val="004231EF"/>
    <w:rsid w:val="00423561"/>
    <w:rsid w:val="00423701"/>
    <w:rsid w:val="004242C9"/>
    <w:rsid w:val="004244E0"/>
    <w:rsid w:val="004245B2"/>
    <w:rsid w:val="00424928"/>
    <w:rsid w:val="00424936"/>
    <w:rsid w:val="00424969"/>
    <w:rsid w:val="00424A2D"/>
    <w:rsid w:val="00424BAE"/>
    <w:rsid w:val="0042502E"/>
    <w:rsid w:val="00425069"/>
    <w:rsid w:val="00425259"/>
    <w:rsid w:val="004252D9"/>
    <w:rsid w:val="0042545D"/>
    <w:rsid w:val="0042555C"/>
    <w:rsid w:val="00425702"/>
    <w:rsid w:val="00425706"/>
    <w:rsid w:val="004259D6"/>
    <w:rsid w:val="00425A6F"/>
    <w:rsid w:val="00425A86"/>
    <w:rsid w:val="00425B0E"/>
    <w:rsid w:val="00425C5F"/>
    <w:rsid w:val="00425EEC"/>
    <w:rsid w:val="004261D2"/>
    <w:rsid w:val="0042676A"/>
    <w:rsid w:val="00426C34"/>
    <w:rsid w:val="00426D1D"/>
    <w:rsid w:val="00426EB2"/>
    <w:rsid w:val="0042704B"/>
    <w:rsid w:val="00427099"/>
    <w:rsid w:val="004271DD"/>
    <w:rsid w:val="00427B66"/>
    <w:rsid w:val="00427E60"/>
    <w:rsid w:val="00427E8B"/>
    <w:rsid w:val="004301FD"/>
    <w:rsid w:val="00430329"/>
    <w:rsid w:val="0043095A"/>
    <w:rsid w:val="00430B17"/>
    <w:rsid w:val="00430D52"/>
    <w:rsid w:val="00430F5F"/>
    <w:rsid w:val="00431123"/>
    <w:rsid w:val="004314C4"/>
    <w:rsid w:val="004318F6"/>
    <w:rsid w:val="00431AD2"/>
    <w:rsid w:val="00431EB0"/>
    <w:rsid w:val="00431EBC"/>
    <w:rsid w:val="00432098"/>
    <w:rsid w:val="0043243D"/>
    <w:rsid w:val="00432944"/>
    <w:rsid w:val="00432EEE"/>
    <w:rsid w:val="00432F5D"/>
    <w:rsid w:val="00432F6F"/>
    <w:rsid w:val="00432FB6"/>
    <w:rsid w:val="0043312A"/>
    <w:rsid w:val="0043314C"/>
    <w:rsid w:val="0043349B"/>
    <w:rsid w:val="004334B1"/>
    <w:rsid w:val="0043390A"/>
    <w:rsid w:val="00433C21"/>
    <w:rsid w:val="00434402"/>
    <w:rsid w:val="00434489"/>
    <w:rsid w:val="00434626"/>
    <w:rsid w:val="004348F0"/>
    <w:rsid w:val="00434B99"/>
    <w:rsid w:val="0043534E"/>
    <w:rsid w:val="004353D4"/>
    <w:rsid w:val="00435C04"/>
    <w:rsid w:val="00435C60"/>
    <w:rsid w:val="00435E9B"/>
    <w:rsid w:val="0043625F"/>
    <w:rsid w:val="0043627F"/>
    <w:rsid w:val="00436C5C"/>
    <w:rsid w:val="00436F0D"/>
    <w:rsid w:val="00436F59"/>
    <w:rsid w:val="0043715B"/>
    <w:rsid w:val="0043778B"/>
    <w:rsid w:val="00437B06"/>
    <w:rsid w:val="00437B4B"/>
    <w:rsid w:val="00437E3E"/>
    <w:rsid w:val="00437F82"/>
    <w:rsid w:val="00440176"/>
    <w:rsid w:val="00440395"/>
    <w:rsid w:val="0044065F"/>
    <w:rsid w:val="0044082D"/>
    <w:rsid w:val="0044089A"/>
    <w:rsid w:val="00440E6A"/>
    <w:rsid w:val="004411C6"/>
    <w:rsid w:val="004412B3"/>
    <w:rsid w:val="00441CCD"/>
    <w:rsid w:val="00441F51"/>
    <w:rsid w:val="0044225F"/>
    <w:rsid w:val="004422D2"/>
    <w:rsid w:val="0044238E"/>
    <w:rsid w:val="004424E8"/>
    <w:rsid w:val="004425E2"/>
    <w:rsid w:val="004427C4"/>
    <w:rsid w:val="004428E2"/>
    <w:rsid w:val="00442AFE"/>
    <w:rsid w:val="004435E9"/>
    <w:rsid w:val="0044377B"/>
    <w:rsid w:val="004437F0"/>
    <w:rsid w:val="00443B64"/>
    <w:rsid w:val="00443B96"/>
    <w:rsid w:val="00443C18"/>
    <w:rsid w:val="00443EE0"/>
    <w:rsid w:val="0044407D"/>
    <w:rsid w:val="0044426A"/>
    <w:rsid w:val="004444D6"/>
    <w:rsid w:val="0044450B"/>
    <w:rsid w:val="00444688"/>
    <w:rsid w:val="004446B9"/>
    <w:rsid w:val="004448D4"/>
    <w:rsid w:val="00444BF2"/>
    <w:rsid w:val="00444D6B"/>
    <w:rsid w:val="00444E00"/>
    <w:rsid w:val="00444EE6"/>
    <w:rsid w:val="00445094"/>
    <w:rsid w:val="004450C1"/>
    <w:rsid w:val="004456A7"/>
    <w:rsid w:val="00445B62"/>
    <w:rsid w:val="00445C29"/>
    <w:rsid w:val="0044623A"/>
    <w:rsid w:val="004462A8"/>
    <w:rsid w:val="004462E7"/>
    <w:rsid w:val="004468AF"/>
    <w:rsid w:val="00446F6D"/>
    <w:rsid w:val="00446F9B"/>
    <w:rsid w:val="00447110"/>
    <w:rsid w:val="004471D6"/>
    <w:rsid w:val="00447340"/>
    <w:rsid w:val="00447484"/>
    <w:rsid w:val="004476C9"/>
    <w:rsid w:val="004478AD"/>
    <w:rsid w:val="00447C35"/>
    <w:rsid w:val="00447CBC"/>
    <w:rsid w:val="00447F4F"/>
    <w:rsid w:val="00447F73"/>
    <w:rsid w:val="00447FFC"/>
    <w:rsid w:val="004501FF"/>
    <w:rsid w:val="004502AB"/>
    <w:rsid w:val="0045059C"/>
    <w:rsid w:val="00450662"/>
    <w:rsid w:val="00450A21"/>
    <w:rsid w:val="00450A38"/>
    <w:rsid w:val="00450CB5"/>
    <w:rsid w:val="00450D2D"/>
    <w:rsid w:val="004510BB"/>
    <w:rsid w:val="004512C0"/>
    <w:rsid w:val="0045182C"/>
    <w:rsid w:val="004519DB"/>
    <w:rsid w:val="00451AA9"/>
    <w:rsid w:val="00451F93"/>
    <w:rsid w:val="0045224B"/>
    <w:rsid w:val="00452305"/>
    <w:rsid w:val="0045235C"/>
    <w:rsid w:val="00452467"/>
    <w:rsid w:val="004524F9"/>
    <w:rsid w:val="00452940"/>
    <w:rsid w:val="00452B1A"/>
    <w:rsid w:val="00452B3B"/>
    <w:rsid w:val="00452B98"/>
    <w:rsid w:val="00452BE0"/>
    <w:rsid w:val="004536AA"/>
    <w:rsid w:val="00453C3C"/>
    <w:rsid w:val="00453E4E"/>
    <w:rsid w:val="00453E97"/>
    <w:rsid w:val="00453EF5"/>
    <w:rsid w:val="00453F57"/>
    <w:rsid w:val="00454455"/>
    <w:rsid w:val="0045450F"/>
    <w:rsid w:val="0045457B"/>
    <w:rsid w:val="004546B9"/>
    <w:rsid w:val="00454750"/>
    <w:rsid w:val="004549D6"/>
    <w:rsid w:val="00454C11"/>
    <w:rsid w:val="0045573A"/>
    <w:rsid w:val="004557D5"/>
    <w:rsid w:val="00455935"/>
    <w:rsid w:val="00455CDC"/>
    <w:rsid w:val="00455E0E"/>
    <w:rsid w:val="00456007"/>
    <w:rsid w:val="004562AF"/>
    <w:rsid w:val="0045630A"/>
    <w:rsid w:val="004564E4"/>
    <w:rsid w:val="004566F1"/>
    <w:rsid w:val="00456748"/>
    <w:rsid w:val="0045687F"/>
    <w:rsid w:val="004569F9"/>
    <w:rsid w:val="00456A99"/>
    <w:rsid w:val="00456BB5"/>
    <w:rsid w:val="00456CE1"/>
    <w:rsid w:val="00456F28"/>
    <w:rsid w:val="0045708B"/>
    <w:rsid w:val="00457179"/>
    <w:rsid w:val="0045723B"/>
    <w:rsid w:val="004574D9"/>
    <w:rsid w:val="004576DA"/>
    <w:rsid w:val="004579A7"/>
    <w:rsid w:val="00457BA1"/>
    <w:rsid w:val="00457CFF"/>
    <w:rsid w:val="00457D21"/>
    <w:rsid w:val="00460191"/>
    <w:rsid w:val="0046039E"/>
    <w:rsid w:val="0046049E"/>
    <w:rsid w:val="004606F9"/>
    <w:rsid w:val="00460768"/>
    <w:rsid w:val="004609AB"/>
    <w:rsid w:val="00460D14"/>
    <w:rsid w:val="00460E82"/>
    <w:rsid w:val="004611C0"/>
    <w:rsid w:val="004614CE"/>
    <w:rsid w:val="0046152B"/>
    <w:rsid w:val="00461A03"/>
    <w:rsid w:val="00461A2B"/>
    <w:rsid w:val="00461A90"/>
    <w:rsid w:val="00461FEC"/>
    <w:rsid w:val="00462412"/>
    <w:rsid w:val="00462549"/>
    <w:rsid w:val="00462672"/>
    <w:rsid w:val="00462920"/>
    <w:rsid w:val="00462A31"/>
    <w:rsid w:val="004630A6"/>
    <w:rsid w:val="00463542"/>
    <w:rsid w:val="00463699"/>
    <w:rsid w:val="004636AC"/>
    <w:rsid w:val="00463980"/>
    <w:rsid w:val="00463A9E"/>
    <w:rsid w:val="00463E8C"/>
    <w:rsid w:val="00463F09"/>
    <w:rsid w:val="004642FB"/>
    <w:rsid w:val="004643DA"/>
    <w:rsid w:val="00464572"/>
    <w:rsid w:val="004648EF"/>
    <w:rsid w:val="00464983"/>
    <w:rsid w:val="004649BE"/>
    <w:rsid w:val="00464CB8"/>
    <w:rsid w:val="00464DD0"/>
    <w:rsid w:val="00465279"/>
    <w:rsid w:val="004658F7"/>
    <w:rsid w:val="00465C90"/>
    <w:rsid w:val="00466595"/>
    <w:rsid w:val="004666A5"/>
    <w:rsid w:val="00466768"/>
    <w:rsid w:val="004668D5"/>
    <w:rsid w:val="00466943"/>
    <w:rsid w:val="00466B83"/>
    <w:rsid w:val="00466BFA"/>
    <w:rsid w:val="00467079"/>
    <w:rsid w:val="0046708F"/>
    <w:rsid w:val="004673C0"/>
    <w:rsid w:val="00467468"/>
    <w:rsid w:val="0046767C"/>
    <w:rsid w:val="0046784B"/>
    <w:rsid w:val="00467BF3"/>
    <w:rsid w:val="00467CF0"/>
    <w:rsid w:val="004700AD"/>
    <w:rsid w:val="004706A9"/>
    <w:rsid w:val="0047086D"/>
    <w:rsid w:val="00470BB7"/>
    <w:rsid w:val="00470D20"/>
    <w:rsid w:val="00471032"/>
    <w:rsid w:val="0047105D"/>
    <w:rsid w:val="00471495"/>
    <w:rsid w:val="004716AD"/>
    <w:rsid w:val="004718C6"/>
    <w:rsid w:val="004720FA"/>
    <w:rsid w:val="00472142"/>
    <w:rsid w:val="00472205"/>
    <w:rsid w:val="00472258"/>
    <w:rsid w:val="0047244B"/>
    <w:rsid w:val="00472614"/>
    <w:rsid w:val="0047284B"/>
    <w:rsid w:val="0047284D"/>
    <w:rsid w:val="00472C4D"/>
    <w:rsid w:val="0047316A"/>
    <w:rsid w:val="0047343E"/>
    <w:rsid w:val="004734D3"/>
    <w:rsid w:val="00473574"/>
    <w:rsid w:val="00473A65"/>
    <w:rsid w:val="00473C3B"/>
    <w:rsid w:val="00473DA3"/>
    <w:rsid w:val="004741A1"/>
    <w:rsid w:val="00474210"/>
    <w:rsid w:val="00474573"/>
    <w:rsid w:val="00474684"/>
    <w:rsid w:val="004748BD"/>
    <w:rsid w:val="00474ACD"/>
    <w:rsid w:val="00474C20"/>
    <w:rsid w:val="00474D0A"/>
    <w:rsid w:val="00475B02"/>
    <w:rsid w:val="00475EA2"/>
    <w:rsid w:val="004762D7"/>
    <w:rsid w:val="004764CB"/>
    <w:rsid w:val="00476879"/>
    <w:rsid w:val="00476993"/>
    <w:rsid w:val="00476E1E"/>
    <w:rsid w:val="00477482"/>
    <w:rsid w:val="00477503"/>
    <w:rsid w:val="00477747"/>
    <w:rsid w:val="004779F9"/>
    <w:rsid w:val="00477DE9"/>
    <w:rsid w:val="00477FC1"/>
    <w:rsid w:val="0048020A"/>
    <w:rsid w:val="0048036E"/>
    <w:rsid w:val="0048054F"/>
    <w:rsid w:val="0048056D"/>
    <w:rsid w:val="00480D11"/>
    <w:rsid w:val="00480D60"/>
    <w:rsid w:val="0048112D"/>
    <w:rsid w:val="004811D6"/>
    <w:rsid w:val="004812F7"/>
    <w:rsid w:val="00481315"/>
    <w:rsid w:val="0048141F"/>
    <w:rsid w:val="0048146C"/>
    <w:rsid w:val="00481595"/>
    <w:rsid w:val="004815F9"/>
    <w:rsid w:val="0048169A"/>
    <w:rsid w:val="00481870"/>
    <w:rsid w:val="00481A6F"/>
    <w:rsid w:val="004824D9"/>
    <w:rsid w:val="004824EE"/>
    <w:rsid w:val="0048285D"/>
    <w:rsid w:val="00482888"/>
    <w:rsid w:val="004829D6"/>
    <w:rsid w:val="004833F7"/>
    <w:rsid w:val="00483CAE"/>
    <w:rsid w:val="00483E1B"/>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37A"/>
    <w:rsid w:val="00486419"/>
    <w:rsid w:val="00486445"/>
    <w:rsid w:val="00486A9C"/>
    <w:rsid w:val="00486B78"/>
    <w:rsid w:val="00486C20"/>
    <w:rsid w:val="00486CEB"/>
    <w:rsid w:val="00486DD6"/>
    <w:rsid w:val="00487561"/>
    <w:rsid w:val="004875F0"/>
    <w:rsid w:val="00487890"/>
    <w:rsid w:val="004878B3"/>
    <w:rsid w:val="00487A06"/>
    <w:rsid w:val="00487CEC"/>
    <w:rsid w:val="00487D69"/>
    <w:rsid w:val="00487E55"/>
    <w:rsid w:val="0049002E"/>
    <w:rsid w:val="004900CC"/>
    <w:rsid w:val="0049016C"/>
    <w:rsid w:val="0049016E"/>
    <w:rsid w:val="004903A9"/>
    <w:rsid w:val="00490477"/>
    <w:rsid w:val="0049054F"/>
    <w:rsid w:val="004906BA"/>
    <w:rsid w:val="00490C03"/>
    <w:rsid w:val="00490DE2"/>
    <w:rsid w:val="00491690"/>
    <w:rsid w:val="00491A00"/>
    <w:rsid w:val="00491B18"/>
    <w:rsid w:val="00492018"/>
    <w:rsid w:val="00492268"/>
    <w:rsid w:val="0049245B"/>
    <w:rsid w:val="00492479"/>
    <w:rsid w:val="0049257D"/>
    <w:rsid w:val="00492AE6"/>
    <w:rsid w:val="00492D49"/>
    <w:rsid w:val="00492F48"/>
    <w:rsid w:val="00493370"/>
    <w:rsid w:val="00493385"/>
    <w:rsid w:val="00493692"/>
    <w:rsid w:val="0049371B"/>
    <w:rsid w:val="004940B1"/>
    <w:rsid w:val="004940E6"/>
    <w:rsid w:val="00494131"/>
    <w:rsid w:val="00494541"/>
    <w:rsid w:val="004945A2"/>
    <w:rsid w:val="004947FD"/>
    <w:rsid w:val="00494E2D"/>
    <w:rsid w:val="004950F9"/>
    <w:rsid w:val="00495391"/>
    <w:rsid w:val="004958BE"/>
    <w:rsid w:val="00495902"/>
    <w:rsid w:val="00495C1A"/>
    <w:rsid w:val="0049626F"/>
    <w:rsid w:val="004963BF"/>
    <w:rsid w:val="0049640A"/>
    <w:rsid w:val="00496450"/>
    <w:rsid w:val="00496837"/>
    <w:rsid w:val="004972EA"/>
    <w:rsid w:val="00497502"/>
    <w:rsid w:val="00497759"/>
    <w:rsid w:val="0049790D"/>
    <w:rsid w:val="004979FC"/>
    <w:rsid w:val="00497BE2"/>
    <w:rsid w:val="004A00DC"/>
    <w:rsid w:val="004A057E"/>
    <w:rsid w:val="004A0722"/>
    <w:rsid w:val="004A0A67"/>
    <w:rsid w:val="004A0B48"/>
    <w:rsid w:val="004A0DE4"/>
    <w:rsid w:val="004A0F5C"/>
    <w:rsid w:val="004A10C6"/>
    <w:rsid w:val="004A162E"/>
    <w:rsid w:val="004A18F4"/>
    <w:rsid w:val="004A1920"/>
    <w:rsid w:val="004A1FE3"/>
    <w:rsid w:val="004A21BC"/>
    <w:rsid w:val="004A240C"/>
    <w:rsid w:val="004A2523"/>
    <w:rsid w:val="004A294F"/>
    <w:rsid w:val="004A2989"/>
    <w:rsid w:val="004A3187"/>
    <w:rsid w:val="004A3188"/>
    <w:rsid w:val="004A3360"/>
    <w:rsid w:val="004A356C"/>
    <w:rsid w:val="004A3614"/>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6010"/>
    <w:rsid w:val="004A62FF"/>
    <w:rsid w:val="004A63A0"/>
    <w:rsid w:val="004A65A6"/>
    <w:rsid w:val="004A68D8"/>
    <w:rsid w:val="004A69C5"/>
    <w:rsid w:val="004A69D4"/>
    <w:rsid w:val="004A6C12"/>
    <w:rsid w:val="004A6F62"/>
    <w:rsid w:val="004A7030"/>
    <w:rsid w:val="004A7542"/>
    <w:rsid w:val="004A7973"/>
    <w:rsid w:val="004A79DC"/>
    <w:rsid w:val="004A7A8B"/>
    <w:rsid w:val="004B055B"/>
    <w:rsid w:val="004B06AA"/>
    <w:rsid w:val="004B06E5"/>
    <w:rsid w:val="004B0794"/>
    <w:rsid w:val="004B0DB0"/>
    <w:rsid w:val="004B0DF0"/>
    <w:rsid w:val="004B0F30"/>
    <w:rsid w:val="004B12AC"/>
    <w:rsid w:val="004B150D"/>
    <w:rsid w:val="004B163F"/>
    <w:rsid w:val="004B1780"/>
    <w:rsid w:val="004B21A0"/>
    <w:rsid w:val="004B22EB"/>
    <w:rsid w:val="004B255A"/>
    <w:rsid w:val="004B2DCA"/>
    <w:rsid w:val="004B3177"/>
    <w:rsid w:val="004B32C1"/>
    <w:rsid w:val="004B384C"/>
    <w:rsid w:val="004B38AB"/>
    <w:rsid w:val="004B4476"/>
    <w:rsid w:val="004B44B5"/>
    <w:rsid w:val="004B4705"/>
    <w:rsid w:val="004B49BA"/>
    <w:rsid w:val="004B5376"/>
    <w:rsid w:val="004B558C"/>
    <w:rsid w:val="004B5593"/>
    <w:rsid w:val="004B5AF9"/>
    <w:rsid w:val="004B5DD9"/>
    <w:rsid w:val="004B65B2"/>
    <w:rsid w:val="004B6636"/>
    <w:rsid w:val="004B686E"/>
    <w:rsid w:val="004B6BBE"/>
    <w:rsid w:val="004B6E69"/>
    <w:rsid w:val="004B72C4"/>
    <w:rsid w:val="004B7310"/>
    <w:rsid w:val="004B7326"/>
    <w:rsid w:val="004B7370"/>
    <w:rsid w:val="004B7740"/>
    <w:rsid w:val="004B77A4"/>
    <w:rsid w:val="004B77E7"/>
    <w:rsid w:val="004B7B51"/>
    <w:rsid w:val="004B7B53"/>
    <w:rsid w:val="004B7F4D"/>
    <w:rsid w:val="004C064B"/>
    <w:rsid w:val="004C0665"/>
    <w:rsid w:val="004C06D9"/>
    <w:rsid w:val="004C0A6C"/>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06"/>
    <w:rsid w:val="004C3B58"/>
    <w:rsid w:val="004C3DEA"/>
    <w:rsid w:val="004C3EF1"/>
    <w:rsid w:val="004C4662"/>
    <w:rsid w:val="004C46B4"/>
    <w:rsid w:val="004C46B6"/>
    <w:rsid w:val="004C478D"/>
    <w:rsid w:val="004C4993"/>
    <w:rsid w:val="004C4CC3"/>
    <w:rsid w:val="004C5100"/>
    <w:rsid w:val="004C5290"/>
    <w:rsid w:val="004C5301"/>
    <w:rsid w:val="004C5513"/>
    <w:rsid w:val="004C5616"/>
    <w:rsid w:val="004C5737"/>
    <w:rsid w:val="004C58CC"/>
    <w:rsid w:val="004C5953"/>
    <w:rsid w:val="004C5CCC"/>
    <w:rsid w:val="004C5D15"/>
    <w:rsid w:val="004C5D21"/>
    <w:rsid w:val="004C64D9"/>
    <w:rsid w:val="004C6E16"/>
    <w:rsid w:val="004C792D"/>
    <w:rsid w:val="004C7B3C"/>
    <w:rsid w:val="004C7CB4"/>
    <w:rsid w:val="004C7DA2"/>
    <w:rsid w:val="004C7F96"/>
    <w:rsid w:val="004D0133"/>
    <w:rsid w:val="004D01CC"/>
    <w:rsid w:val="004D0538"/>
    <w:rsid w:val="004D0602"/>
    <w:rsid w:val="004D0822"/>
    <w:rsid w:val="004D0C85"/>
    <w:rsid w:val="004D0D94"/>
    <w:rsid w:val="004D1270"/>
    <w:rsid w:val="004D12BB"/>
    <w:rsid w:val="004D1DAE"/>
    <w:rsid w:val="004D1ED9"/>
    <w:rsid w:val="004D2153"/>
    <w:rsid w:val="004D23C7"/>
    <w:rsid w:val="004D247D"/>
    <w:rsid w:val="004D2935"/>
    <w:rsid w:val="004D2D09"/>
    <w:rsid w:val="004D3089"/>
    <w:rsid w:val="004D316A"/>
    <w:rsid w:val="004D321C"/>
    <w:rsid w:val="004D3A38"/>
    <w:rsid w:val="004D3B81"/>
    <w:rsid w:val="004D3F88"/>
    <w:rsid w:val="004D4011"/>
    <w:rsid w:val="004D421A"/>
    <w:rsid w:val="004D42A0"/>
    <w:rsid w:val="004D43F8"/>
    <w:rsid w:val="004D48F9"/>
    <w:rsid w:val="004D4B37"/>
    <w:rsid w:val="004D4CF4"/>
    <w:rsid w:val="004D4D1C"/>
    <w:rsid w:val="004D4EBE"/>
    <w:rsid w:val="004D4F76"/>
    <w:rsid w:val="004D50FE"/>
    <w:rsid w:val="004D51BC"/>
    <w:rsid w:val="004D53D6"/>
    <w:rsid w:val="004D5DCC"/>
    <w:rsid w:val="004D5EBB"/>
    <w:rsid w:val="004D6130"/>
    <w:rsid w:val="004D6A5A"/>
    <w:rsid w:val="004D6AFD"/>
    <w:rsid w:val="004D72BD"/>
    <w:rsid w:val="004D7605"/>
    <w:rsid w:val="004D7772"/>
    <w:rsid w:val="004D79F9"/>
    <w:rsid w:val="004D7CBC"/>
    <w:rsid w:val="004D7DBE"/>
    <w:rsid w:val="004E019E"/>
    <w:rsid w:val="004E0817"/>
    <w:rsid w:val="004E0CB4"/>
    <w:rsid w:val="004E0F59"/>
    <w:rsid w:val="004E106B"/>
    <w:rsid w:val="004E1249"/>
    <w:rsid w:val="004E1B47"/>
    <w:rsid w:val="004E1EFF"/>
    <w:rsid w:val="004E1F03"/>
    <w:rsid w:val="004E208F"/>
    <w:rsid w:val="004E213D"/>
    <w:rsid w:val="004E256A"/>
    <w:rsid w:val="004E26EE"/>
    <w:rsid w:val="004E28D4"/>
    <w:rsid w:val="004E28F2"/>
    <w:rsid w:val="004E2D9D"/>
    <w:rsid w:val="004E34C0"/>
    <w:rsid w:val="004E374E"/>
    <w:rsid w:val="004E3A63"/>
    <w:rsid w:val="004E3CFD"/>
    <w:rsid w:val="004E3CFE"/>
    <w:rsid w:val="004E414A"/>
    <w:rsid w:val="004E41C6"/>
    <w:rsid w:val="004E42CC"/>
    <w:rsid w:val="004E4545"/>
    <w:rsid w:val="004E457C"/>
    <w:rsid w:val="004E47CF"/>
    <w:rsid w:val="004E49B5"/>
    <w:rsid w:val="004E4ABC"/>
    <w:rsid w:val="004E4CD3"/>
    <w:rsid w:val="004E4D13"/>
    <w:rsid w:val="004E4EDE"/>
    <w:rsid w:val="004E51E8"/>
    <w:rsid w:val="004E53B0"/>
    <w:rsid w:val="004E566E"/>
    <w:rsid w:val="004E56A5"/>
    <w:rsid w:val="004E5B96"/>
    <w:rsid w:val="004E5DDE"/>
    <w:rsid w:val="004E5FEF"/>
    <w:rsid w:val="004E61C5"/>
    <w:rsid w:val="004E6318"/>
    <w:rsid w:val="004E6C47"/>
    <w:rsid w:val="004E741D"/>
    <w:rsid w:val="004E76BD"/>
    <w:rsid w:val="004E780B"/>
    <w:rsid w:val="004E7AA6"/>
    <w:rsid w:val="004E7AD0"/>
    <w:rsid w:val="004F04D8"/>
    <w:rsid w:val="004F067D"/>
    <w:rsid w:val="004F0A76"/>
    <w:rsid w:val="004F0C23"/>
    <w:rsid w:val="004F0D23"/>
    <w:rsid w:val="004F0D3A"/>
    <w:rsid w:val="004F0FF3"/>
    <w:rsid w:val="004F1921"/>
    <w:rsid w:val="004F1CAD"/>
    <w:rsid w:val="004F1E0F"/>
    <w:rsid w:val="004F1FD6"/>
    <w:rsid w:val="004F2580"/>
    <w:rsid w:val="004F264C"/>
    <w:rsid w:val="004F2A03"/>
    <w:rsid w:val="004F2AF4"/>
    <w:rsid w:val="004F2E1C"/>
    <w:rsid w:val="004F3020"/>
    <w:rsid w:val="004F305B"/>
    <w:rsid w:val="004F375C"/>
    <w:rsid w:val="004F3A72"/>
    <w:rsid w:val="004F3E50"/>
    <w:rsid w:val="004F42A9"/>
    <w:rsid w:val="004F45CA"/>
    <w:rsid w:val="004F4645"/>
    <w:rsid w:val="004F4CF7"/>
    <w:rsid w:val="004F4DA5"/>
    <w:rsid w:val="004F5013"/>
    <w:rsid w:val="004F507E"/>
    <w:rsid w:val="004F598B"/>
    <w:rsid w:val="004F5B86"/>
    <w:rsid w:val="004F5D54"/>
    <w:rsid w:val="004F5F2C"/>
    <w:rsid w:val="004F6153"/>
    <w:rsid w:val="004F668B"/>
    <w:rsid w:val="004F6B09"/>
    <w:rsid w:val="004F6F69"/>
    <w:rsid w:val="004F7125"/>
    <w:rsid w:val="004F760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817"/>
    <w:rsid w:val="00501A86"/>
    <w:rsid w:val="00501C2E"/>
    <w:rsid w:val="00501D48"/>
    <w:rsid w:val="0050211F"/>
    <w:rsid w:val="0050221C"/>
    <w:rsid w:val="005022A3"/>
    <w:rsid w:val="00502B6E"/>
    <w:rsid w:val="00502C3C"/>
    <w:rsid w:val="00503095"/>
    <w:rsid w:val="0050320F"/>
    <w:rsid w:val="00503C1F"/>
    <w:rsid w:val="00503E4E"/>
    <w:rsid w:val="005046EE"/>
    <w:rsid w:val="00504A4E"/>
    <w:rsid w:val="00504A59"/>
    <w:rsid w:val="00504D43"/>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9C"/>
    <w:rsid w:val="00507559"/>
    <w:rsid w:val="00507AC1"/>
    <w:rsid w:val="00507BA5"/>
    <w:rsid w:val="00507CDA"/>
    <w:rsid w:val="005103D9"/>
    <w:rsid w:val="00510475"/>
    <w:rsid w:val="005106C1"/>
    <w:rsid w:val="00510800"/>
    <w:rsid w:val="005108DC"/>
    <w:rsid w:val="005109E6"/>
    <w:rsid w:val="00510A60"/>
    <w:rsid w:val="00510AF7"/>
    <w:rsid w:val="00510DBE"/>
    <w:rsid w:val="005112CF"/>
    <w:rsid w:val="005114E9"/>
    <w:rsid w:val="0051181B"/>
    <w:rsid w:val="005118F9"/>
    <w:rsid w:val="00511C97"/>
    <w:rsid w:val="00511D09"/>
    <w:rsid w:val="00511FE3"/>
    <w:rsid w:val="005123E8"/>
    <w:rsid w:val="00512752"/>
    <w:rsid w:val="00512BA5"/>
    <w:rsid w:val="00512F87"/>
    <w:rsid w:val="00513043"/>
    <w:rsid w:val="005135C8"/>
    <w:rsid w:val="00513695"/>
    <w:rsid w:val="00513FB7"/>
    <w:rsid w:val="00514220"/>
    <w:rsid w:val="00515255"/>
    <w:rsid w:val="00515629"/>
    <w:rsid w:val="00515721"/>
    <w:rsid w:val="005157C2"/>
    <w:rsid w:val="00515858"/>
    <w:rsid w:val="005158B0"/>
    <w:rsid w:val="00515AB2"/>
    <w:rsid w:val="0051611F"/>
    <w:rsid w:val="005162BB"/>
    <w:rsid w:val="00516740"/>
    <w:rsid w:val="00516A31"/>
    <w:rsid w:val="00516EE5"/>
    <w:rsid w:val="00517196"/>
    <w:rsid w:val="00517338"/>
    <w:rsid w:val="0051738B"/>
    <w:rsid w:val="0051745B"/>
    <w:rsid w:val="00517751"/>
    <w:rsid w:val="00517839"/>
    <w:rsid w:val="005179B0"/>
    <w:rsid w:val="00517A57"/>
    <w:rsid w:val="0052004A"/>
    <w:rsid w:val="005208B0"/>
    <w:rsid w:val="00520A02"/>
    <w:rsid w:val="00521120"/>
    <w:rsid w:val="0052114B"/>
    <w:rsid w:val="005214F1"/>
    <w:rsid w:val="0052164E"/>
    <w:rsid w:val="0052171D"/>
    <w:rsid w:val="00521812"/>
    <w:rsid w:val="0052196C"/>
    <w:rsid w:val="00521B92"/>
    <w:rsid w:val="00521BCE"/>
    <w:rsid w:val="005225FD"/>
    <w:rsid w:val="0052288F"/>
    <w:rsid w:val="00522923"/>
    <w:rsid w:val="00523936"/>
    <w:rsid w:val="00523985"/>
    <w:rsid w:val="00523BD8"/>
    <w:rsid w:val="00523CA6"/>
    <w:rsid w:val="0052409E"/>
    <w:rsid w:val="0052431F"/>
    <w:rsid w:val="0052473B"/>
    <w:rsid w:val="00524756"/>
    <w:rsid w:val="00524AA3"/>
    <w:rsid w:val="00524ADF"/>
    <w:rsid w:val="00524C08"/>
    <w:rsid w:val="00524C0C"/>
    <w:rsid w:val="00524DE2"/>
    <w:rsid w:val="005254BA"/>
    <w:rsid w:val="0052581C"/>
    <w:rsid w:val="00525ADD"/>
    <w:rsid w:val="00525D5C"/>
    <w:rsid w:val="00525D64"/>
    <w:rsid w:val="00525E8F"/>
    <w:rsid w:val="00526C04"/>
    <w:rsid w:val="00526E5D"/>
    <w:rsid w:val="00526EB9"/>
    <w:rsid w:val="00526F13"/>
    <w:rsid w:val="00526FF9"/>
    <w:rsid w:val="005270EE"/>
    <w:rsid w:val="005275A1"/>
    <w:rsid w:val="005275A9"/>
    <w:rsid w:val="00527718"/>
    <w:rsid w:val="00527804"/>
    <w:rsid w:val="00527B5C"/>
    <w:rsid w:val="00527BBE"/>
    <w:rsid w:val="00527BEB"/>
    <w:rsid w:val="00527C79"/>
    <w:rsid w:val="00530046"/>
    <w:rsid w:val="0053019B"/>
    <w:rsid w:val="005307AA"/>
    <w:rsid w:val="00530B1E"/>
    <w:rsid w:val="00530DFF"/>
    <w:rsid w:val="00530E40"/>
    <w:rsid w:val="00530E6E"/>
    <w:rsid w:val="005310E1"/>
    <w:rsid w:val="00531197"/>
    <w:rsid w:val="0053191F"/>
    <w:rsid w:val="00532078"/>
    <w:rsid w:val="005320EA"/>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8B1"/>
    <w:rsid w:val="00534B96"/>
    <w:rsid w:val="00534C0C"/>
    <w:rsid w:val="0053518D"/>
    <w:rsid w:val="00535AF0"/>
    <w:rsid w:val="005360D8"/>
    <w:rsid w:val="005361DD"/>
    <w:rsid w:val="005364FD"/>
    <w:rsid w:val="00536ACE"/>
    <w:rsid w:val="00536C1F"/>
    <w:rsid w:val="00536DBA"/>
    <w:rsid w:val="00536E01"/>
    <w:rsid w:val="005371DD"/>
    <w:rsid w:val="005374CB"/>
    <w:rsid w:val="0053769D"/>
    <w:rsid w:val="00537BFC"/>
    <w:rsid w:val="00537E74"/>
    <w:rsid w:val="0054029E"/>
    <w:rsid w:val="00540454"/>
    <w:rsid w:val="0054051A"/>
    <w:rsid w:val="005405FD"/>
    <w:rsid w:val="005407BB"/>
    <w:rsid w:val="00540A84"/>
    <w:rsid w:val="00540EAD"/>
    <w:rsid w:val="0054106D"/>
    <w:rsid w:val="00541247"/>
    <w:rsid w:val="00541303"/>
    <w:rsid w:val="0054138E"/>
    <w:rsid w:val="00541650"/>
    <w:rsid w:val="00541785"/>
    <w:rsid w:val="00541B64"/>
    <w:rsid w:val="00541C9C"/>
    <w:rsid w:val="00541D1A"/>
    <w:rsid w:val="00541D43"/>
    <w:rsid w:val="00541DAD"/>
    <w:rsid w:val="00542090"/>
    <w:rsid w:val="0054228E"/>
    <w:rsid w:val="005422EC"/>
    <w:rsid w:val="005423F1"/>
    <w:rsid w:val="00542864"/>
    <w:rsid w:val="005429F2"/>
    <w:rsid w:val="00542DC7"/>
    <w:rsid w:val="00542EAC"/>
    <w:rsid w:val="005430B3"/>
    <w:rsid w:val="0054316A"/>
    <w:rsid w:val="0054318D"/>
    <w:rsid w:val="0054326C"/>
    <w:rsid w:val="005435EE"/>
    <w:rsid w:val="00543917"/>
    <w:rsid w:val="00543D5E"/>
    <w:rsid w:val="00543E7B"/>
    <w:rsid w:val="00543F80"/>
    <w:rsid w:val="00544159"/>
    <w:rsid w:val="00544813"/>
    <w:rsid w:val="00544CC5"/>
    <w:rsid w:val="00544DC4"/>
    <w:rsid w:val="00544DEB"/>
    <w:rsid w:val="00545150"/>
    <w:rsid w:val="0054583C"/>
    <w:rsid w:val="00545A55"/>
    <w:rsid w:val="0054613F"/>
    <w:rsid w:val="0054630B"/>
    <w:rsid w:val="00546632"/>
    <w:rsid w:val="00546B99"/>
    <w:rsid w:val="00546E95"/>
    <w:rsid w:val="00546F09"/>
    <w:rsid w:val="00546F8B"/>
    <w:rsid w:val="005470E3"/>
    <w:rsid w:val="0054710D"/>
    <w:rsid w:val="005472E3"/>
    <w:rsid w:val="00547948"/>
    <w:rsid w:val="00547AD1"/>
    <w:rsid w:val="00547DAB"/>
    <w:rsid w:val="0055079B"/>
    <w:rsid w:val="005509F0"/>
    <w:rsid w:val="00550A12"/>
    <w:rsid w:val="00550AB6"/>
    <w:rsid w:val="00550CCB"/>
    <w:rsid w:val="00550DB0"/>
    <w:rsid w:val="00550DE5"/>
    <w:rsid w:val="00550E46"/>
    <w:rsid w:val="00550E5E"/>
    <w:rsid w:val="00551084"/>
    <w:rsid w:val="0055119B"/>
    <w:rsid w:val="005513B6"/>
    <w:rsid w:val="0055141E"/>
    <w:rsid w:val="00551571"/>
    <w:rsid w:val="00551573"/>
    <w:rsid w:val="0055160B"/>
    <w:rsid w:val="005519E7"/>
    <w:rsid w:val="00551C23"/>
    <w:rsid w:val="00551D3C"/>
    <w:rsid w:val="00551DFA"/>
    <w:rsid w:val="005523FE"/>
    <w:rsid w:val="005528AF"/>
    <w:rsid w:val="00552DA2"/>
    <w:rsid w:val="00552DA6"/>
    <w:rsid w:val="00552E5A"/>
    <w:rsid w:val="00552F3B"/>
    <w:rsid w:val="0055303B"/>
    <w:rsid w:val="005530A6"/>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CED"/>
    <w:rsid w:val="00554D4B"/>
    <w:rsid w:val="00555086"/>
    <w:rsid w:val="00555308"/>
    <w:rsid w:val="005559BE"/>
    <w:rsid w:val="00555FAC"/>
    <w:rsid w:val="00556059"/>
    <w:rsid w:val="00556119"/>
    <w:rsid w:val="0055625F"/>
    <w:rsid w:val="0055668A"/>
    <w:rsid w:val="00556A43"/>
    <w:rsid w:val="00556D14"/>
    <w:rsid w:val="00556E01"/>
    <w:rsid w:val="0055707D"/>
    <w:rsid w:val="00557630"/>
    <w:rsid w:val="00557777"/>
    <w:rsid w:val="005579EE"/>
    <w:rsid w:val="00557C41"/>
    <w:rsid w:val="00557DD9"/>
    <w:rsid w:val="00557E3B"/>
    <w:rsid w:val="00557E41"/>
    <w:rsid w:val="00560142"/>
    <w:rsid w:val="0056018E"/>
    <w:rsid w:val="00560366"/>
    <w:rsid w:val="00560469"/>
    <w:rsid w:val="00560527"/>
    <w:rsid w:val="00560959"/>
    <w:rsid w:val="00560B54"/>
    <w:rsid w:val="00560D21"/>
    <w:rsid w:val="00560FDD"/>
    <w:rsid w:val="00561873"/>
    <w:rsid w:val="00561AAF"/>
    <w:rsid w:val="00561CBF"/>
    <w:rsid w:val="00562549"/>
    <w:rsid w:val="00562594"/>
    <w:rsid w:val="005626CF"/>
    <w:rsid w:val="00562924"/>
    <w:rsid w:val="00562A8A"/>
    <w:rsid w:val="00562B66"/>
    <w:rsid w:val="00562D28"/>
    <w:rsid w:val="00563135"/>
    <w:rsid w:val="005632F0"/>
    <w:rsid w:val="0056367B"/>
    <w:rsid w:val="00563681"/>
    <w:rsid w:val="005637B4"/>
    <w:rsid w:val="0056385C"/>
    <w:rsid w:val="005638C3"/>
    <w:rsid w:val="0056397F"/>
    <w:rsid w:val="00563EAD"/>
    <w:rsid w:val="00563EB0"/>
    <w:rsid w:val="00564063"/>
    <w:rsid w:val="00564133"/>
    <w:rsid w:val="00564157"/>
    <w:rsid w:val="005642F1"/>
    <w:rsid w:val="005645DE"/>
    <w:rsid w:val="0056471D"/>
    <w:rsid w:val="00564749"/>
    <w:rsid w:val="00564A24"/>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6B3"/>
    <w:rsid w:val="0056788C"/>
    <w:rsid w:val="00567D67"/>
    <w:rsid w:val="00567E04"/>
    <w:rsid w:val="00567E4D"/>
    <w:rsid w:val="0057014A"/>
    <w:rsid w:val="00570230"/>
    <w:rsid w:val="005704C4"/>
    <w:rsid w:val="00570642"/>
    <w:rsid w:val="00570850"/>
    <w:rsid w:val="00570A4B"/>
    <w:rsid w:val="00570A81"/>
    <w:rsid w:val="00570DEF"/>
    <w:rsid w:val="00570EC1"/>
    <w:rsid w:val="00570FA3"/>
    <w:rsid w:val="0057108A"/>
    <w:rsid w:val="00571282"/>
    <w:rsid w:val="005719B5"/>
    <w:rsid w:val="00571B56"/>
    <w:rsid w:val="00571D6D"/>
    <w:rsid w:val="00571D97"/>
    <w:rsid w:val="00571FDC"/>
    <w:rsid w:val="005721CA"/>
    <w:rsid w:val="00572235"/>
    <w:rsid w:val="00572449"/>
    <w:rsid w:val="005724B5"/>
    <w:rsid w:val="00572848"/>
    <w:rsid w:val="00572A4E"/>
    <w:rsid w:val="00572FE6"/>
    <w:rsid w:val="00573082"/>
    <w:rsid w:val="005731FD"/>
    <w:rsid w:val="0057320B"/>
    <w:rsid w:val="00573EF8"/>
    <w:rsid w:val="00574150"/>
    <w:rsid w:val="005745D9"/>
    <w:rsid w:val="0057494B"/>
    <w:rsid w:val="00574C96"/>
    <w:rsid w:val="0057518B"/>
    <w:rsid w:val="005751E6"/>
    <w:rsid w:val="0057538C"/>
    <w:rsid w:val="0057582B"/>
    <w:rsid w:val="00575C6A"/>
    <w:rsid w:val="00575D7E"/>
    <w:rsid w:val="005760A9"/>
    <w:rsid w:val="0057611E"/>
    <w:rsid w:val="005761A6"/>
    <w:rsid w:val="00576228"/>
    <w:rsid w:val="00576412"/>
    <w:rsid w:val="005766D5"/>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19FD"/>
    <w:rsid w:val="005820E8"/>
    <w:rsid w:val="0058226C"/>
    <w:rsid w:val="0058249E"/>
    <w:rsid w:val="005825B7"/>
    <w:rsid w:val="00582A70"/>
    <w:rsid w:val="00582AA4"/>
    <w:rsid w:val="00582AB6"/>
    <w:rsid w:val="00582D71"/>
    <w:rsid w:val="00582DB2"/>
    <w:rsid w:val="00582E06"/>
    <w:rsid w:val="0058359A"/>
    <w:rsid w:val="005837A8"/>
    <w:rsid w:val="005837AE"/>
    <w:rsid w:val="005837C7"/>
    <w:rsid w:val="005838CD"/>
    <w:rsid w:val="0058398E"/>
    <w:rsid w:val="00583AA9"/>
    <w:rsid w:val="00583B79"/>
    <w:rsid w:val="00583DC3"/>
    <w:rsid w:val="005840FF"/>
    <w:rsid w:val="005843FE"/>
    <w:rsid w:val="00584499"/>
    <w:rsid w:val="00584A8B"/>
    <w:rsid w:val="00584BF4"/>
    <w:rsid w:val="00585015"/>
    <w:rsid w:val="00585111"/>
    <w:rsid w:val="00585179"/>
    <w:rsid w:val="005853A5"/>
    <w:rsid w:val="005855E1"/>
    <w:rsid w:val="005857BB"/>
    <w:rsid w:val="005858B6"/>
    <w:rsid w:val="00585FAA"/>
    <w:rsid w:val="00586550"/>
    <w:rsid w:val="00586577"/>
    <w:rsid w:val="005867EF"/>
    <w:rsid w:val="00586E06"/>
    <w:rsid w:val="00587377"/>
    <w:rsid w:val="0058749F"/>
    <w:rsid w:val="00587531"/>
    <w:rsid w:val="005876AC"/>
    <w:rsid w:val="00587897"/>
    <w:rsid w:val="0058795A"/>
    <w:rsid w:val="00587E3B"/>
    <w:rsid w:val="00590122"/>
    <w:rsid w:val="00590D4A"/>
    <w:rsid w:val="00590E54"/>
    <w:rsid w:val="00590F10"/>
    <w:rsid w:val="00590F28"/>
    <w:rsid w:val="00591A4B"/>
    <w:rsid w:val="00591A96"/>
    <w:rsid w:val="00591FB3"/>
    <w:rsid w:val="00592084"/>
    <w:rsid w:val="005924A5"/>
    <w:rsid w:val="0059281B"/>
    <w:rsid w:val="00592824"/>
    <w:rsid w:val="00592A6E"/>
    <w:rsid w:val="00592BAD"/>
    <w:rsid w:val="00592D46"/>
    <w:rsid w:val="00592DBE"/>
    <w:rsid w:val="00593232"/>
    <w:rsid w:val="00593365"/>
    <w:rsid w:val="00593B8F"/>
    <w:rsid w:val="00594082"/>
    <w:rsid w:val="00594516"/>
    <w:rsid w:val="005948D5"/>
    <w:rsid w:val="00594975"/>
    <w:rsid w:val="00594A6E"/>
    <w:rsid w:val="00594C07"/>
    <w:rsid w:val="005951C7"/>
    <w:rsid w:val="005951E5"/>
    <w:rsid w:val="0059526E"/>
    <w:rsid w:val="00595586"/>
    <w:rsid w:val="0059576C"/>
    <w:rsid w:val="0059577F"/>
    <w:rsid w:val="00595B20"/>
    <w:rsid w:val="00595F18"/>
    <w:rsid w:val="0059634D"/>
    <w:rsid w:val="005965D9"/>
    <w:rsid w:val="0059674A"/>
    <w:rsid w:val="00596802"/>
    <w:rsid w:val="00596948"/>
    <w:rsid w:val="00597105"/>
    <w:rsid w:val="005973DF"/>
    <w:rsid w:val="00597BED"/>
    <w:rsid w:val="00597BF1"/>
    <w:rsid w:val="00597BFF"/>
    <w:rsid w:val="005A04A1"/>
    <w:rsid w:val="005A065D"/>
    <w:rsid w:val="005A0A11"/>
    <w:rsid w:val="005A1093"/>
    <w:rsid w:val="005A11DF"/>
    <w:rsid w:val="005A11FD"/>
    <w:rsid w:val="005A1242"/>
    <w:rsid w:val="005A1297"/>
    <w:rsid w:val="005A159A"/>
    <w:rsid w:val="005A1795"/>
    <w:rsid w:val="005A187E"/>
    <w:rsid w:val="005A1948"/>
    <w:rsid w:val="005A196B"/>
    <w:rsid w:val="005A19CE"/>
    <w:rsid w:val="005A1C6A"/>
    <w:rsid w:val="005A21B8"/>
    <w:rsid w:val="005A266E"/>
    <w:rsid w:val="005A2921"/>
    <w:rsid w:val="005A2EDD"/>
    <w:rsid w:val="005A2FBC"/>
    <w:rsid w:val="005A31BC"/>
    <w:rsid w:val="005A33A5"/>
    <w:rsid w:val="005A3701"/>
    <w:rsid w:val="005A38E6"/>
    <w:rsid w:val="005A3AB9"/>
    <w:rsid w:val="005A3CA6"/>
    <w:rsid w:val="005A4051"/>
    <w:rsid w:val="005A40F9"/>
    <w:rsid w:val="005A42A5"/>
    <w:rsid w:val="005A4313"/>
    <w:rsid w:val="005A44A9"/>
    <w:rsid w:val="005A4858"/>
    <w:rsid w:val="005A4BC6"/>
    <w:rsid w:val="005A4F0F"/>
    <w:rsid w:val="005A5360"/>
    <w:rsid w:val="005A5674"/>
    <w:rsid w:val="005A5954"/>
    <w:rsid w:val="005A5A56"/>
    <w:rsid w:val="005A5A60"/>
    <w:rsid w:val="005A5D13"/>
    <w:rsid w:val="005A60FC"/>
    <w:rsid w:val="005A6A3D"/>
    <w:rsid w:val="005A6A99"/>
    <w:rsid w:val="005A6C0C"/>
    <w:rsid w:val="005A6D77"/>
    <w:rsid w:val="005A7442"/>
    <w:rsid w:val="005A7527"/>
    <w:rsid w:val="005A7BA5"/>
    <w:rsid w:val="005A7D1C"/>
    <w:rsid w:val="005B030C"/>
    <w:rsid w:val="005B03B6"/>
    <w:rsid w:val="005B0487"/>
    <w:rsid w:val="005B08BB"/>
    <w:rsid w:val="005B0A11"/>
    <w:rsid w:val="005B0A86"/>
    <w:rsid w:val="005B0C91"/>
    <w:rsid w:val="005B0DE7"/>
    <w:rsid w:val="005B1160"/>
    <w:rsid w:val="005B12FB"/>
    <w:rsid w:val="005B14A9"/>
    <w:rsid w:val="005B15E1"/>
    <w:rsid w:val="005B1938"/>
    <w:rsid w:val="005B1E31"/>
    <w:rsid w:val="005B1E71"/>
    <w:rsid w:val="005B1EFB"/>
    <w:rsid w:val="005B2013"/>
    <w:rsid w:val="005B2322"/>
    <w:rsid w:val="005B23C0"/>
    <w:rsid w:val="005B24F3"/>
    <w:rsid w:val="005B2755"/>
    <w:rsid w:val="005B2D46"/>
    <w:rsid w:val="005B344E"/>
    <w:rsid w:val="005B3742"/>
    <w:rsid w:val="005B374A"/>
    <w:rsid w:val="005B395A"/>
    <w:rsid w:val="005B3A89"/>
    <w:rsid w:val="005B3CD9"/>
    <w:rsid w:val="005B3F4A"/>
    <w:rsid w:val="005B41A0"/>
    <w:rsid w:val="005B4329"/>
    <w:rsid w:val="005B49A1"/>
    <w:rsid w:val="005B523F"/>
    <w:rsid w:val="005B5388"/>
    <w:rsid w:val="005B552A"/>
    <w:rsid w:val="005B5A87"/>
    <w:rsid w:val="005B5CE9"/>
    <w:rsid w:val="005B5DBD"/>
    <w:rsid w:val="005B5F46"/>
    <w:rsid w:val="005B5FAD"/>
    <w:rsid w:val="005B5FE1"/>
    <w:rsid w:val="005B6179"/>
    <w:rsid w:val="005B6924"/>
    <w:rsid w:val="005B6C87"/>
    <w:rsid w:val="005B747A"/>
    <w:rsid w:val="005B74D9"/>
    <w:rsid w:val="005B7B88"/>
    <w:rsid w:val="005B7B8E"/>
    <w:rsid w:val="005B7BC1"/>
    <w:rsid w:val="005B7C8C"/>
    <w:rsid w:val="005C00FB"/>
    <w:rsid w:val="005C015E"/>
    <w:rsid w:val="005C04EC"/>
    <w:rsid w:val="005C0705"/>
    <w:rsid w:val="005C0811"/>
    <w:rsid w:val="005C0B78"/>
    <w:rsid w:val="005C0D76"/>
    <w:rsid w:val="005C0E3F"/>
    <w:rsid w:val="005C0E66"/>
    <w:rsid w:val="005C0FFE"/>
    <w:rsid w:val="005C1596"/>
    <w:rsid w:val="005C173B"/>
    <w:rsid w:val="005C1C72"/>
    <w:rsid w:val="005C1D84"/>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3C90"/>
    <w:rsid w:val="005C408D"/>
    <w:rsid w:val="005C4167"/>
    <w:rsid w:val="005C41F9"/>
    <w:rsid w:val="005C4395"/>
    <w:rsid w:val="005C48B1"/>
    <w:rsid w:val="005C4BAD"/>
    <w:rsid w:val="005C4C7C"/>
    <w:rsid w:val="005C4D39"/>
    <w:rsid w:val="005C4FFB"/>
    <w:rsid w:val="005C5077"/>
    <w:rsid w:val="005C518B"/>
    <w:rsid w:val="005C51D7"/>
    <w:rsid w:val="005C53EE"/>
    <w:rsid w:val="005C5C13"/>
    <w:rsid w:val="005C5D12"/>
    <w:rsid w:val="005C5DEE"/>
    <w:rsid w:val="005C607F"/>
    <w:rsid w:val="005C60D6"/>
    <w:rsid w:val="005C6357"/>
    <w:rsid w:val="005C679F"/>
    <w:rsid w:val="005C68D6"/>
    <w:rsid w:val="005C6D05"/>
    <w:rsid w:val="005C7439"/>
    <w:rsid w:val="005C78A7"/>
    <w:rsid w:val="005C7B8F"/>
    <w:rsid w:val="005C7C01"/>
    <w:rsid w:val="005C7DEF"/>
    <w:rsid w:val="005C7FD3"/>
    <w:rsid w:val="005D048B"/>
    <w:rsid w:val="005D0D9E"/>
    <w:rsid w:val="005D0E65"/>
    <w:rsid w:val="005D0FAF"/>
    <w:rsid w:val="005D1378"/>
    <w:rsid w:val="005D1599"/>
    <w:rsid w:val="005D1A64"/>
    <w:rsid w:val="005D1DCA"/>
    <w:rsid w:val="005D20E2"/>
    <w:rsid w:val="005D24AC"/>
    <w:rsid w:val="005D2616"/>
    <w:rsid w:val="005D262C"/>
    <w:rsid w:val="005D270C"/>
    <w:rsid w:val="005D2852"/>
    <w:rsid w:val="005D2891"/>
    <w:rsid w:val="005D2895"/>
    <w:rsid w:val="005D2BCF"/>
    <w:rsid w:val="005D2C8C"/>
    <w:rsid w:val="005D2CDF"/>
    <w:rsid w:val="005D2D99"/>
    <w:rsid w:val="005D2FCE"/>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53B"/>
    <w:rsid w:val="005D5B98"/>
    <w:rsid w:val="005D5E67"/>
    <w:rsid w:val="005D5FC5"/>
    <w:rsid w:val="005D5FF1"/>
    <w:rsid w:val="005D609C"/>
    <w:rsid w:val="005D6394"/>
    <w:rsid w:val="005D6CBF"/>
    <w:rsid w:val="005D6E60"/>
    <w:rsid w:val="005D7009"/>
    <w:rsid w:val="005D70B8"/>
    <w:rsid w:val="005D71F6"/>
    <w:rsid w:val="005D7203"/>
    <w:rsid w:val="005D775B"/>
    <w:rsid w:val="005D7C3F"/>
    <w:rsid w:val="005E028D"/>
    <w:rsid w:val="005E0E34"/>
    <w:rsid w:val="005E1533"/>
    <w:rsid w:val="005E1668"/>
    <w:rsid w:val="005E2127"/>
    <w:rsid w:val="005E226B"/>
    <w:rsid w:val="005E2310"/>
    <w:rsid w:val="005E2343"/>
    <w:rsid w:val="005E2522"/>
    <w:rsid w:val="005E2A65"/>
    <w:rsid w:val="005E2DE9"/>
    <w:rsid w:val="005E3016"/>
    <w:rsid w:val="005E323B"/>
    <w:rsid w:val="005E329F"/>
    <w:rsid w:val="005E366A"/>
    <w:rsid w:val="005E3804"/>
    <w:rsid w:val="005E3882"/>
    <w:rsid w:val="005E3916"/>
    <w:rsid w:val="005E3949"/>
    <w:rsid w:val="005E3A63"/>
    <w:rsid w:val="005E3A8F"/>
    <w:rsid w:val="005E3B9E"/>
    <w:rsid w:val="005E3BA0"/>
    <w:rsid w:val="005E438F"/>
    <w:rsid w:val="005E43C3"/>
    <w:rsid w:val="005E448D"/>
    <w:rsid w:val="005E44EB"/>
    <w:rsid w:val="005E4D18"/>
    <w:rsid w:val="005E505E"/>
    <w:rsid w:val="005E5550"/>
    <w:rsid w:val="005E5937"/>
    <w:rsid w:val="005E59A2"/>
    <w:rsid w:val="005E5CCA"/>
    <w:rsid w:val="005E61D5"/>
    <w:rsid w:val="005E63A6"/>
    <w:rsid w:val="005E64DF"/>
    <w:rsid w:val="005E6AB4"/>
    <w:rsid w:val="005E6CB2"/>
    <w:rsid w:val="005E7076"/>
    <w:rsid w:val="005E711A"/>
    <w:rsid w:val="005E7484"/>
    <w:rsid w:val="005E7503"/>
    <w:rsid w:val="005E7B6D"/>
    <w:rsid w:val="005E7C78"/>
    <w:rsid w:val="005E7CCC"/>
    <w:rsid w:val="005E7D0C"/>
    <w:rsid w:val="005E7EF6"/>
    <w:rsid w:val="005F01E2"/>
    <w:rsid w:val="005F0528"/>
    <w:rsid w:val="005F0AEB"/>
    <w:rsid w:val="005F0B3D"/>
    <w:rsid w:val="005F0B67"/>
    <w:rsid w:val="005F0DED"/>
    <w:rsid w:val="005F0E3A"/>
    <w:rsid w:val="005F0F34"/>
    <w:rsid w:val="005F0FDF"/>
    <w:rsid w:val="005F11E5"/>
    <w:rsid w:val="005F1270"/>
    <w:rsid w:val="005F1499"/>
    <w:rsid w:val="005F191E"/>
    <w:rsid w:val="005F1AAA"/>
    <w:rsid w:val="005F1B57"/>
    <w:rsid w:val="005F1CD7"/>
    <w:rsid w:val="005F1E7D"/>
    <w:rsid w:val="005F2359"/>
    <w:rsid w:val="005F2460"/>
    <w:rsid w:val="005F2685"/>
    <w:rsid w:val="005F2727"/>
    <w:rsid w:val="005F29D9"/>
    <w:rsid w:val="005F2D8C"/>
    <w:rsid w:val="005F2D97"/>
    <w:rsid w:val="005F2E04"/>
    <w:rsid w:val="005F31CA"/>
    <w:rsid w:val="005F3239"/>
    <w:rsid w:val="005F331B"/>
    <w:rsid w:val="005F3347"/>
    <w:rsid w:val="005F3874"/>
    <w:rsid w:val="005F39E3"/>
    <w:rsid w:val="005F3FE6"/>
    <w:rsid w:val="005F3FF2"/>
    <w:rsid w:val="005F408D"/>
    <w:rsid w:val="005F4585"/>
    <w:rsid w:val="005F45FF"/>
    <w:rsid w:val="005F4C8D"/>
    <w:rsid w:val="005F4CD7"/>
    <w:rsid w:val="005F5066"/>
    <w:rsid w:val="005F530C"/>
    <w:rsid w:val="005F532C"/>
    <w:rsid w:val="005F5F41"/>
    <w:rsid w:val="005F6264"/>
    <w:rsid w:val="005F6412"/>
    <w:rsid w:val="005F6C62"/>
    <w:rsid w:val="005F6D11"/>
    <w:rsid w:val="005F6F63"/>
    <w:rsid w:val="005F71FD"/>
    <w:rsid w:val="005F729E"/>
    <w:rsid w:val="005F7897"/>
    <w:rsid w:val="005F7908"/>
    <w:rsid w:val="005F7C5E"/>
    <w:rsid w:val="006003AD"/>
    <w:rsid w:val="006004CA"/>
    <w:rsid w:val="00600607"/>
    <w:rsid w:val="006006FA"/>
    <w:rsid w:val="006007D6"/>
    <w:rsid w:val="006008D7"/>
    <w:rsid w:val="006009CC"/>
    <w:rsid w:val="00600C37"/>
    <w:rsid w:val="00600C64"/>
    <w:rsid w:val="00600CE8"/>
    <w:rsid w:val="00600DDB"/>
    <w:rsid w:val="00600FB6"/>
    <w:rsid w:val="00601040"/>
    <w:rsid w:val="006014B0"/>
    <w:rsid w:val="00601E34"/>
    <w:rsid w:val="00601FE2"/>
    <w:rsid w:val="00602302"/>
    <w:rsid w:val="0060237F"/>
    <w:rsid w:val="006024F8"/>
    <w:rsid w:val="00602D84"/>
    <w:rsid w:val="00602E04"/>
    <w:rsid w:val="00602E56"/>
    <w:rsid w:val="00602F75"/>
    <w:rsid w:val="00603151"/>
    <w:rsid w:val="0060323F"/>
    <w:rsid w:val="006033B6"/>
    <w:rsid w:val="006036A4"/>
    <w:rsid w:val="00603917"/>
    <w:rsid w:val="00603B60"/>
    <w:rsid w:val="00603CD2"/>
    <w:rsid w:val="00603CE1"/>
    <w:rsid w:val="00603E47"/>
    <w:rsid w:val="00603F51"/>
    <w:rsid w:val="00604013"/>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688"/>
    <w:rsid w:val="006067A2"/>
    <w:rsid w:val="0060692F"/>
    <w:rsid w:val="00606944"/>
    <w:rsid w:val="00606BA0"/>
    <w:rsid w:val="00606BF9"/>
    <w:rsid w:val="00607072"/>
    <w:rsid w:val="00607716"/>
    <w:rsid w:val="00607BEC"/>
    <w:rsid w:val="00607D55"/>
    <w:rsid w:val="006100AC"/>
    <w:rsid w:val="0061074C"/>
    <w:rsid w:val="00610980"/>
    <w:rsid w:val="006109B6"/>
    <w:rsid w:val="00610AE5"/>
    <w:rsid w:val="00610C21"/>
    <w:rsid w:val="00610C62"/>
    <w:rsid w:val="00610ED1"/>
    <w:rsid w:val="00611105"/>
    <w:rsid w:val="00611C54"/>
    <w:rsid w:val="00611C75"/>
    <w:rsid w:val="00611D03"/>
    <w:rsid w:val="00612116"/>
    <w:rsid w:val="00612243"/>
    <w:rsid w:val="0061240D"/>
    <w:rsid w:val="006127AA"/>
    <w:rsid w:val="006127E7"/>
    <w:rsid w:val="00612A21"/>
    <w:rsid w:val="00612C2B"/>
    <w:rsid w:val="00612EC3"/>
    <w:rsid w:val="00612FED"/>
    <w:rsid w:val="006134E0"/>
    <w:rsid w:val="0061365D"/>
    <w:rsid w:val="006138DB"/>
    <w:rsid w:val="00613AD5"/>
    <w:rsid w:val="00613D5C"/>
    <w:rsid w:val="00614100"/>
    <w:rsid w:val="00614217"/>
    <w:rsid w:val="006146B4"/>
    <w:rsid w:val="0061479C"/>
    <w:rsid w:val="00614A29"/>
    <w:rsid w:val="00614F7E"/>
    <w:rsid w:val="00615153"/>
    <w:rsid w:val="00615298"/>
    <w:rsid w:val="0061579D"/>
    <w:rsid w:val="006162C6"/>
    <w:rsid w:val="00616474"/>
    <w:rsid w:val="00616859"/>
    <w:rsid w:val="006168E5"/>
    <w:rsid w:val="00616D30"/>
    <w:rsid w:val="00616DD7"/>
    <w:rsid w:val="00617097"/>
    <w:rsid w:val="006171E8"/>
    <w:rsid w:val="00617222"/>
    <w:rsid w:val="00617376"/>
    <w:rsid w:val="00617613"/>
    <w:rsid w:val="00617915"/>
    <w:rsid w:val="00617F02"/>
    <w:rsid w:val="006200DA"/>
    <w:rsid w:val="0062011C"/>
    <w:rsid w:val="006202B1"/>
    <w:rsid w:val="00620595"/>
    <w:rsid w:val="006206B3"/>
    <w:rsid w:val="00620FEC"/>
    <w:rsid w:val="006210D0"/>
    <w:rsid w:val="00621109"/>
    <w:rsid w:val="00621191"/>
    <w:rsid w:val="0062134A"/>
    <w:rsid w:val="0062148A"/>
    <w:rsid w:val="00621766"/>
    <w:rsid w:val="006218E7"/>
    <w:rsid w:val="006219C7"/>
    <w:rsid w:val="00621C6D"/>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4D1B"/>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378"/>
    <w:rsid w:val="0062761F"/>
    <w:rsid w:val="0062767E"/>
    <w:rsid w:val="00627907"/>
    <w:rsid w:val="00630235"/>
    <w:rsid w:val="006302A5"/>
    <w:rsid w:val="0063039F"/>
    <w:rsid w:val="006306F5"/>
    <w:rsid w:val="006308B6"/>
    <w:rsid w:val="006309DF"/>
    <w:rsid w:val="00630B26"/>
    <w:rsid w:val="00630EC3"/>
    <w:rsid w:val="00631126"/>
    <w:rsid w:val="006317AC"/>
    <w:rsid w:val="00631A6E"/>
    <w:rsid w:val="00631B3D"/>
    <w:rsid w:val="00631BD0"/>
    <w:rsid w:val="00631D2E"/>
    <w:rsid w:val="0063215E"/>
    <w:rsid w:val="00632499"/>
    <w:rsid w:val="006324E9"/>
    <w:rsid w:val="00632ABC"/>
    <w:rsid w:val="00632D0B"/>
    <w:rsid w:val="00632DF1"/>
    <w:rsid w:val="00632EF0"/>
    <w:rsid w:val="006332D2"/>
    <w:rsid w:val="00633562"/>
    <w:rsid w:val="0063356B"/>
    <w:rsid w:val="00633644"/>
    <w:rsid w:val="00633753"/>
    <w:rsid w:val="00633901"/>
    <w:rsid w:val="00633B8C"/>
    <w:rsid w:val="00633E9E"/>
    <w:rsid w:val="0063479C"/>
    <w:rsid w:val="006349F0"/>
    <w:rsid w:val="00634DB7"/>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747"/>
    <w:rsid w:val="006369A6"/>
    <w:rsid w:val="00636C96"/>
    <w:rsid w:val="00636F78"/>
    <w:rsid w:val="00637449"/>
    <w:rsid w:val="00637732"/>
    <w:rsid w:val="0063791D"/>
    <w:rsid w:val="00637969"/>
    <w:rsid w:val="00637A08"/>
    <w:rsid w:val="00637A3A"/>
    <w:rsid w:val="00637A77"/>
    <w:rsid w:val="00637AF1"/>
    <w:rsid w:val="00637DEA"/>
    <w:rsid w:val="00637E95"/>
    <w:rsid w:val="00637EE8"/>
    <w:rsid w:val="00640459"/>
    <w:rsid w:val="006406B6"/>
    <w:rsid w:val="00640786"/>
    <w:rsid w:val="00640888"/>
    <w:rsid w:val="006408C8"/>
    <w:rsid w:val="006409F8"/>
    <w:rsid w:val="00640C12"/>
    <w:rsid w:val="006412B3"/>
    <w:rsid w:val="00641521"/>
    <w:rsid w:val="0064157D"/>
    <w:rsid w:val="0064180F"/>
    <w:rsid w:val="006419B6"/>
    <w:rsid w:val="006419C3"/>
    <w:rsid w:val="00641C55"/>
    <w:rsid w:val="006423D1"/>
    <w:rsid w:val="006423EA"/>
    <w:rsid w:val="0064240B"/>
    <w:rsid w:val="006426FD"/>
    <w:rsid w:val="0064272E"/>
    <w:rsid w:val="006428FA"/>
    <w:rsid w:val="00642918"/>
    <w:rsid w:val="0064291C"/>
    <w:rsid w:val="00642FFC"/>
    <w:rsid w:val="00643465"/>
    <w:rsid w:val="006435B1"/>
    <w:rsid w:val="00643E67"/>
    <w:rsid w:val="00643FB8"/>
    <w:rsid w:val="006445BB"/>
    <w:rsid w:val="00644AAA"/>
    <w:rsid w:val="00645014"/>
    <w:rsid w:val="00645038"/>
    <w:rsid w:val="00645136"/>
    <w:rsid w:val="0064532B"/>
    <w:rsid w:val="006456F3"/>
    <w:rsid w:val="00645BFB"/>
    <w:rsid w:val="00645C57"/>
    <w:rsid w:val="00645D4E"/>
    <w:rsid w:val="00645F49"/>
    <w:rsid w:val="00645FD5"/>
    <w:rsid w:val="006460A6"/>
    <w:rsid w:val="00646125"/>
    <w:rsid w:val="00646A40"/>
    <w:rsid w:val="00646D49"/>
    <w:rsid w:val="00646FA2"/>
    <w:rsid w:val="00647204"/>
    <w:rsid w:val="0064723E"/>
    <w:rsid w:val="0064729C"/>
    <w:rsid w:val="006474A7"/>
    <w:rsid w:val="006474F7"/>
    <w:rsid w:val="00647A1E"/>
    <w:rsid w:val="00647D0A"/>
    <w:rsid w:val="006500D1"/>
    <w:rsid w:val="006500DB"/>
    <w:rsid w:val="0065097B"/>
    <w:rsid w:val="00651738"/>
    <w:rsid w:val="006521D8"/>
    <w:rsid w:val="006525E5"/>
    <w:rsid w:val="00652A21"/>
    <w:rsid w:val="00652DD1"/>
    <w:rsid w:val="006530AB"/>
    <w:rsid w:val="0065318F"/>
    <w:rsid w:val="006538F5"/>
    <w:rsid w:val="00653944"/>
    <w:rsid w:val="00653C9C"/>
    <w:rsid w:val="00653F65"/>
    <w:rsid w:val="00653FF7"/>
    <w:rsid w:val="00654AAE"/>
    <w:rsid w:val="00654CB7"/>
    <w:rsid w:val="006550DF"/>
    <w:rsid w:val="006551A2"/>
    <w:rsid w:val="006551DE"/>
    <w:rsid w:val="006553EA"/>
    <w:rsid w:val="006553F1"/>
    <w:rsid w:val="006556DC"/>
    <w:rsid w:val="006559BA"/>
    <w:rsid w:val="00655F9C"/>
    <w:rsid w:val="006562D1"/>
    <w:rsid w:val="006563A1"/>
    <w:rsid w:val="00656479"/>
    <w:rsid w:val="006564AF"/>
    <w:rsid w:val="00656538"/>
    <w:rsid w:val="00656CAF"/>
    <w:rsid w:val="00656CF4"/>
    <w:rsid w:val="00657218"/>
    <w:rsid w:val="0065758C"/>
    <w:rsid w:val="00657834"/>
    <w:rsid w:val="0065797C"/>
    <w:rsid w:val="00657D70"/>
    <w:rsid w:val="0066040B"/>
    <w:rsid w:val="0066062E"/>
    <w:rsid w:val="00660734"/>
    <w:rsid w:val="00660AB5"/>
    <w:rsid w:val="00660E8E"/>
    <w:rsid w:val="006611C1"/>
    <w:rsid w:val="00661223"/>
    <w:rsid w:val="00661285"/>
    <w:rsid w:val="006612AB"/>
    <w:rsid w:val="006613F3"/>
    <w:rsid w:val="00661434"/>
    <w:rsid w:val="0066152A"/>
    <w:rsid w:val="00661A84"/>
    <w:rsid w:val="00661D81"/>
    <w:rsid w:val="00661EB7"/>
    <w:rsid w:val="00662055"/>
    <w:rsid w:val="00662304"/>
    <w:rsid w:val="006628E4"/>
    <w:rsid w:val="00662A87"/>
    <w:rsid w:val="0066333F"/>
    <w:rsid w:val="00663499"/>
    <w:rsid w:val="00663530"/>
    <w:rsid w:val="00663923"/>
    <w:rsid w:val="00663ADA"/>
    <w:rsid w:val="00663B32"/>
    <w:rsid w:val="00663E2E"/>
    <w:rsid w:val="00663F1D"/>
    <w:rsid w:val="00663F3C"/>
    <w:rsid w:val="00663F68"/>
    <w:rsid w:val="00664192"/>
    <w:rsid w:val="006641F1"/>
    <w:rsid w:val="006643E6"/>
    <w:rsid w:val="006643F1"/>
    <w:rsid w:val="006643F4"/>
    <w:rsid w:val="0066454B"/>
    <w:rsid w:val="00664628"/>
    <w:rsid w:val="006648DB"/>
    <w:rsid w:val="006649D5"/>
    <w:rsid w:val="00664F48"/>
    <w:rsid w:val="006653C3"/>
    <w:rsid w:val="006656CB"/>
    <w:rsid w:val="006657B9"/>
    <w:rsid w:val="0066581B"/>
    <w:rsid w:val="00665914"/>
    <w:rsid w:val="00665B94"/>
    <w:rsid w:val="00665B99"/>
    <w:rsid w:val="00665CC1"/>
    <w:rsid w:val="00665DA0"/>
    <w:rsid w:val="006660F4"/>
    <w:rsid w:val="00666589"/>
    <w:rsid w:val="006665B9"/>
    <w:rsid w:val="00666693"/>
    <w:rsid w:val="006669E3"/>
    <w:rsid w:val="00666B91"/>
    <w:rsid w:val="00666D83"/>
    <w:rsid w:val="00666F0A"/>
    <w:rsid w:val="00666F74"/>
    <w:rsid w:val="00666FBD"/>
    <w:rsid w:val="0066710E"/>
    <w:rsid w:val="00667548"/>
    <w:rsid w:val="00667551"/>
    <w:rsid w:val="00667657"/>
    <w:rsid w:val="006676E0"/>
    <w:rsid w:val="006676F5"/>
    <w:rsid w:val="006678B6"/>
    <w:rsid w:val="00667999"/>
    <w:rsid w:val="00667AB3"/>
    <w:rsid w:val="00667AB9"/>
    <w:rsid w:val="00667B11"/>
    <w:rsid w:val="00667D21"/>
    <w:rsid w:val="00667F74"/>
    <w:rsid w:val="00667FE5"/>
    <w:rsid w:val="006700F7"/>
    <w:rsid w:val="006701E4"/>
    <w:rsid w:val="00670203"/>
    <w:rsid w:val="006702F3"/>
    <w:rsid w:val="00670467"/>
    <w:rsid w:val="00670548"/>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59A"/>
    <w:rsid w:val="00672609"/>
    <w:rsid w:val="00672883"/>
    <w:rsid w:val="00672CAC"/>
    <w:rsid w:val="00672E09"/>
    <w:rsid w:val="006735CD"/>
    <w:rsid w:val="006736D6"/>
    <w:rsid w:val="00673786"/>
    <w:rsid w:val="006737B2"/>
    <w:rsid w:val="00673B69"/>
    <w:rsid w:val="00673C8B"/>
    <w:rsid w:val="00673D30"/>
    <w:rsid w:val="0067414E"/>
    <w:rsid w:val="00674AE3"/>
    <w:rsid w:val="0067560B"/>
    <w:rsid w:val="006756EA"/>
    <w:rsid w:val="00675B07"/>
    <w:rsid w:val="00675B5F"/>
    <w:rsid w:val="00675C26"/>
    <w:rsid w:val="00675DF3"/>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435"/>
    <w:rsid w:val="00681035"/>
    <w:rsid w:val="006810CC"/>
    <w:rsid w:val="0068124D"/>
    <w:rsid w:val="00681449"/>
    <w:rsid w:val="006816B4"/>
    <w:rsid w:val="00681AF5"/>
    <w:rsid w:val="00681C69"/>
    <w:rsid w:val="00681D8E"/>
    <w:rsid w:val="00681E76"/>
    <w:rsid w:val="00681F4A"/>
    <w:rsid w:val="00682132"/>
    <w:rsid w:val="0068213D"/>
    <w:rsid w:val="006823AF"/>
    <w:rsid w:val="006827A5"/>
    <w:rsid w:val="00682AEB"/>
    <w:rsid w:val="00682C38"/>
    <w:rsid w:val="00682CF5"/>
    <w:rsid w:val="00683376"/>
    <w:rsid w:val="00683769"/>
    <w:rsid w:val="00683B52"/>
    <w:rsid w:val="00683E6E"/>
    <w:rsid w:val="00683F0F"/>
    <w:rsid w:val="00683F21"/>
    <w:rsid w:val="00684005"/>
    <w:rsid w:val="00684096"/>
    <w:rsid w:val="00684156"/>
    <w:rsid w:val="006842FF"/>
    <w:rsid w:val="00684328"/>
    <w:rsid w:val="0068455F"/>
    <w:rsid w:val="00684699"/>
    <w:rsid w:val="00684B50"/>
    <w:rsid w:val="00684D43"/>
    <w:rsid w:val="00684E1F"/>
    <w:rsid w:val="00684F31"/>
    <w:rsid w:val="00685241"/>
    <w:rsid w:val="00685640"/>
    <w:rsid w:val="006856A7"/>
    <w:rsid w:val="00686170"/>
    <w:rsid w:val="006862DA"/>
    <w:rsid w:val="00686395"/>
    <w:rsid w:val="0068658D"/>
    <w:rsid w:val="00686769"/>
    <w:rsid w:val="0068676E"/>
    <w:rsid w:val="00686838"/>
    <w:rsid w:val="00686ACC"/>
    <w:rsid w:val="00686DD3"/>
    <w:rsid w:val="00686E23"/>
    <w:rsid w:val="006873FA"/>
    <w:rsid w:val="00687518"/>
    <w:rsid w:val="006877F1"/>
    <w:rsid w:val="00687A83"/>
    <w:rsid w:val="006903AA"/>
    <w:rsid w:val="00690C51"/>
    <w:rsid w:val="00690F62"/>
    <w:rsid w:val="006913D7"/>
    <w:rsid w:val="00691756"/>
    <w:rsid w:val="00691838"/>
    <w:rsid w:val="00691A00"/>
    <w:rsid w:val="00691CD0"/>
    <w:rsid w:val="006920CF"/>
    <w:rsid w:val="00692116"/>
    <w:rsid w:val="006928C4"/>
    <w:rsid w:val="00692A39"/>
    <w:rsid w:val="00692B08"/>
    <w:rsid w:val="006935A8"/>
    <w:rsid w:val="00693745"/>
    <w:rsid w:val="00693CF6"/>
    <w:rsid w:val="00693D57"/>
    <w:rsid w:val="00693F2D"/>
    <w:rsid w:val="006942CA"/>
    <w:rsid w:val="00694380"/>
    <w:rsid w:val="006944E3"/>
    <w:rsid w:val="006949DB"/>
    <w:rsid w:val="00694B12"/>
    <w:rsid w:val="00694C4F"/>
    <w:rsid w:val="00694D46"/>
    <w:rsid w:val="00694DEC"/>
    <w:rsid w:val="00694EB6"/>
    <w:rsid w:val="00694FB5"/>
    <w:rsid w:val="0069517A"/>
    <w:rsid w:val="00695295"/>
    <w:rsid w:val="006954AA"/>
    <w:rsid w:val="00695637"/>
    <w:rsid w:val="0069584B"/>
    <w:rsid w:val="00695B10"/>
    <w:rsid w:val="00695BCD"/>
    <w:rsid w:val="00696046"/>
    <w:rsid w:val="00696286"/>
    <w:rsid w:val="006962F7"/>
    <w:rsid w:val="00696529"/>
    <w:rsid w:val="006966DB"/>
    <w:rsid w:val="00696742"/>
    <w:rsid w:val="006968FE"/>
    <w:rsid w:val="00696C90"/>
    <w:rsid w:val="00696EC5"/>
    <w:rsid w:val="00697220"/>
    <w:rsid w:val="00697312"/>
    <w:rsid w:val="00697415"/>
    <w:rsid w:val="0069785E"/>
    <w:rsid w:val="006978EC"/>
    <w:rsid w:val="00697D30"/>
    <w:rsid w:val="006A0066"/>
    <w:rsid w:val="006A006D"/>
    <w:rsid w:val="006A02DA"/>
    <w:rsid w:val="006A0787"/>
    <w:rsid w:val="006A08DC"/>
    <w:rsid w:val="006A0C73"/>
    <w:rsid w:val="006A0D30"/>
    <w:rsid w:val="006A0FDB"/>
    <w:rsid w:val="006A153C"/>
    <w:rsid w:val="006A192C"/>
    <w:rsid w:val="006A19AC"/>
    <w:rsid w:val="006A1E8C"/>
    <w:rsid w:val="006A221C"/>
    <w:rsid w:val="006A2894"/>
    <w:rsid w:val="006A28A3"/>
    <w:rsid w:val="006A2CE2"/>
    <w:rsid w:val="006A2D8D"/>
    <w:rsid w:val="006A307F"/>
    <w:rsid w:val="006A3AA3"/>
    <w:rsid w:val="006A3DAE"/>
    <w:rsid w:val="006A4C31"/>
    <w:rsid w:val="006A5061"/>
    <w:rsid w:val="006A59D2"/>
    <w:rsid w:val="006A59D8"/>
    <w:rsid w:val="006A5ABF"/>
    <w:rsid w:val="006A5BD4"/>
    <w:rsid w:val="006A5CA9"/>
    <w:rsid w:val="006A5DB3"/>
    <w:rsid w:val="006A6037"/>
    <w:rsid w:val="006A60A4"/>
    <w:rsid w:val="006A63B7"/>
    <w:rsid w:val="006A6537"/>
    <w:rsid w:val="006A661F"/>
    <w:rsid w:val="006A6756"/>
    <w:rsid w:val="006A68F5"/>
    <w:rsid w:val="006A6A60"/>
    <w:rsid w:val="006A6AC2"/>
    <w:rsid w:val="006A6B04"/>
    <w:rsid w:val="006A6D8A"/>
    <w:rsid w:val="006A6E91"/>
    <w:rsid w:val="006A6EBA"/>
    <w:rsid w:val="006A701D"/>
    <w:rsid w:val="006A7097"/>
    <w:rsid w:val="006A7374"/>
    <w:rsid w:val="006A750C"/>
    <w:rsid w:val="006A75A3"/>
    <w:rsid w:val="006A7788"/>
    <w:rsid w:val="006A7888"/>
    <w:rsid w:val="006A79B8"/>
    <w:rsid w:val="006A7BAF"/>
    <w:rsid w:val="006A7C75"/>
    <w:rsid w:val="006A7E06"/>
    <w:rsid w:val="006A7E21"/>
    <w:rsid w:val="006B00EC"/>
    <w:rsid w:val="006B033E"/>
    <w:rsid w:val="006B0DBB"/>
    <w:rsid w:val="006B101F"/>
    <w:rsid w:val="006B10F9"/>
    <w:rsid w:val="006B1178"/>
    <w:rsid w:val="006B128A"/>
    <w:rsid w:val="006B138C"/>
    <w:rsid w:val="006B1AF0"/>
    <w:rsid w:val="006B1FA2"/>
    <w:rsid w:val="006B1FB3"/>
    <w:rsid w:val="006B1FDD"/>
    <w:rsid w:val="006B2419"/>
    <w:rsid w:val="006B2429"/>
    <w:rsid w:val="006B279E"/>
    <w:rsid w:val="006B298A"/>
    <w:rsid w:val="006B306E"/>
    <w:rsid w:val="006B32FA"/>
    <w:rsid w:val="006B33A3"/>
    <w:rsid w:val="006B358C"/>
    <w:rsid w:val="006B3700"/>
    <w:rsid w:val="006B378B"/>
    <w:rsid w:val="006B39FC"/>
    <w:rsid w:val="006B3C32"/>
    <w:rsid w:val="006B3E55"/>
    <w:rsid w:val="006B3F71"/>
    <w:rsid w:val="006B434F"/>
    <w:rsid w:val="006B454C"/>
    <w:rsid w:val="006B45BD"/>
    <w:rsid w:val="006B461F"/>
    <w:rsid w:val="006B4C17"/>
    <w:rsid w:val="006B4D2C"/>
    <w:rsid w:val="006B4D55"/>
    <w:rsid w:val="006B524A"/>
    <w:rsid w:val="006B5566"/>
    <w:rsid w:val="006B56DA"/>
    <w:rsid w:val="006B587F"/>
    <w:rsid w:val="006B5911"/>
    <w:rsid w:val="006B5DDB"/>
    <w:rsid w:val="006B5E37"/>
    <w:rsid w:val="006B5E53"/>
    <w:rsid w:val="006B5E85"/>
    <w:rsid w:val="006B5F08"/>
    <w:rsid w:val="006B5FC8"/>
    <w:rsid w:val="006B629D"/>
    <w:rsid w:val="006B66F4"/>
    <w:rsid w:val="006B6F70"/>
    <w:rsid w:val="006B708D"/>
    <w:rsid w:val="006B7685"/>
    <w:rsid w:val="006B7793"/>
    <w:rsid w:val="006B77C7"/>
    <w:rsid w:val="006B7E1A"/>
    <w:rsid w:val="006C02F7"/>
    <w:rsid w:val="006C0376"/>
    <w:rsid w:val="006C0549"/>
    <w:rsid w:val="006C0C8D"/>
    <w:rsid w:val="006C0ED2"/>
    <w:rsid w:val="006C0EDC"/>
    <w:rsid w:val="006C14C2"/>
    <w:rsid w:val="006C157B"/>
    <w:rsid w:val="006C19BF"/>
    <w:rsid w:val="006C1FCA"/>
    <w:rsid w:val="006C229B"/>
    <w:rsid w:val="006C2305"/>
    <w:rsid w:val="006C2554"/>
    <w:rsid w:val="006C2678"/>
    <w:rsid w:val="006C28D4"/>
    <w:rsid w:val="006C29D5"/>
    <w:rsid w:val="006C29ED"/>
    <w:rsid w:val="006C2DE2"/>
    <w:rsid w:val="006C2F31"/>
    <w:rsid w:val="006C3302"/>
    <w:rsid w:val="006C3339"/>
    <w:rsid w:val="006C34F5"/>
    <w:rsid w:val="006C354A"/>
    <w:rsid w:val="006C354C"/>
    <w:rsid w:val="006C3789"/>
    <w:rsid w:val="006C37E7"/>
    <w:rsid w:val="006C39C8"/>
    <w:rsid w:val="006C3CF1"/>
    <w:rsid w:val="006C4276"/>
    <w:rsid w:val="006C4318"/>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50C"/>
    <w:rsid w:val="006C6993"/>
    <w:rsid w:val="006C6A27"/>
    <w:rsid w:val="006C6DB2"/>
    <w:rsid w:val="006C6E43"/>
    <w:rsid w:val="006C722C"/>
    <w:rsid w:val="006C7509"/>
    <w:rsid w:val="006C7616"/>
    <w:rsid w:val="006C78FB"/>
    <w:rsid w:val="006C7957"/>
    <w:rsid w:val="006C79AD"/>
    <w:rsid w:val="006C7A87"/>
    <w:rsid w:val="006C7E75"/>
    <w:rsid w:val="006C7E7D"/>
    <w:rsid w:val="006D0722"/>
    <w:rsid w:val="006D0BA1"/>
    <w:rsid w:val="006D0D4B"/>
    <w:rsid w:val="006D0D6E"/>
    <w:rsid w:val="006D1229"/>
    <w:rsid w:val="006D129C"/>
    <w:rsid w:val="006D1331"/>
    <w:rsid w:val="006D1741"/>
    <w:rsid w:val="006D1A20"/>
    <w:rsid w:val="006D1AE1"/>
    <w:rsid w:val="006D1BC2"/>
    <w:rsid w:val="006D1DEE"/>
    <w:rsid w:val="006D2360"/>
    <w:rsid w:val="006D2372"/>
    <w:rsid w:val="006D2659"/>
    <w:rsid w:val="006D2879"/>
    <w:rsid w:val="006D2C10"/>
    <w:rsid w:val="006D3221"/>
    <w:rsid w:val="006D3386"/>
    <w:rsid w:val="006D3572"/>
    <w:rsid w:val="006D3AEA"/>
    <w:rsid w:val="006D3B52"/>
    <w:rsid w:val="006D413C"/>
    <w:rsid w:val="006D4441"/>
    <w:rsid w:val="006D4524"/>
    <w:rsid w:val="006D466F"/>
    <w:rsid w:val="006D48B2"/>
    <w:rsid w:val="006D5315"/>
    <w:rsid w:val="006D534B"/>
    <w:rsid w:val="006D544B"/>
    <w:rsid w:val="006D54E3"/>
    <w:rsid w:val="006D55EC"/>
    <w:rsid w:val="006D5717"/>
    <w:rsid w:val="006D5798"/>
    <w:rsid w:val="006D5EA2"/>
    <w:rsid w:val="006D5EAA"/>
    <w:rsid w:val="006D5F26"/>
    <w:rsid w:val="006D5F59"/>
    <w:rsid w:val="006D64B1"/>
    <w:rsid w:val="006D64CE"/>
    <w:rsid w:val="006D6BB7"/>
    <w:rsid w:val="006D6D4F"/>
    <w:rsid w:val="006D7204"/>
    <w:rsid w:val="006D72B3"/>
    <w:rsid w:val="006D7334"/>
    <w:rsid w:val="006D7420"/>
    <w:rsid w:val="006D7616"/>
    <w:rsid w:val="006D7DF3"/>
    <w:rsid w:val="006E0097"/>
    <w:rsid w:val="006E00C0"/>
    <w:rsid w:val="006E01B1"/>
    <w:rsid w:val="006E079D"/>
    <w:rsid w:val="006E09D0"/>
    <w:rsid w:val="006E0D1C"/>
    <w:rsid w:val="006E1274"/>
    <w:rsid w:val="006E1398"/>
    <w:rsid w:val="006E1550"/>
    <w:rsid w:val="006E171A"/>
    <w:rsid w:val="006E1980"/>
    <w:rsid w:val="006E1BFB"/>
    <w:rsid w:val="006E1CBD"/>
    <w:rsid w:val="006E1FDB"/>
    <w:rsid w:val="006E231A"/>
    <w:rsid w:val="006E2456"/>
    <w:rsid w:val="006E27E5"/>
    <w:rsid w:val="006E2892"/>
    <w:rsid w:val="006E2BD7"/>
    <w:rsid w:val="006E2D3C"/>
    <w:rsid w:val="006E2D62"/>
    <w:rsid w:val="006E3928"/>
    <w:rsid w:val="006E412A"/>
    <w:rsid w:val="006E4624"/>
    <w:rsid w:val="006E4814"/>
    <w:rsid w:val="006E4E91"/>
    <w:rsid w:val="006E4F0C"/>
    <w:rsid w:val="006E4FCA"/>
    <w:rsid w:val="006E5537"/>
    <w:rsid w:val="006E58D5"/>
    <w:rsid w:val="006E59BB"/>
    <w:rsid w:val="006E59E9"/>
    <w:rsid w:val="006E5B9B"/>
    <w:rsid w:val="006E5BD4"/>
    <w:rsid w:val="006E5CD3"/>
    <w:rsid w:val="006E5D5F"/>
    <w:rsid w:val="006E5F02"/>
    <w:rsid w:val="006E649F"/>
    <w:rsid w:val="006E6533"/>
    <w:rsid w:val="006E6598"/>
    <w:rsid w:val="006E6663"/>
    <w:rsid w:val="006E7097"/>
    <w:rsid w:val="006E70C2"/>
    <w:rsid w:val="006E72B7"/>
    <w:rsid w:val="006E749A"/>
    <w:rsid w:val="006E7583"/>
    <w:rsid w:val="006E7DC6"/>
    <w:rsid w:val="006E7E35"/>
    <w:rsid w:val="006F0094"/>
    <w:rsid w:val="006F019A"/>
    <w:rsid w:val="006F043A"/>
    <w:rsid w:val="006F0454"/>
    <w:rsid w:val="006F0EC8"/>
    <w:rsid w:val="006F1837"/>
    <w:rsid w:val="006F19B0"/>
    <w:rsid w:val="006F1A0C"/>
    <w:rsid w:val="006F1B05"/>
    <w:rsid w:val="006F1FB5"/>
    <w:rsid w:val="006F2AB5"/>
    <w:rsid w:val="006F2D63"/>
    <w:rsid w:val="006F2EE5"/>
    <w:rsid w:val="006F34B4"/>
    <w:rsid w:val="006F34DB"/>
    <w:rsid w:val="006F353A"/>
    <w:rsid w:val="006F3792"/>
    <w:rsid w:val="006F3A53"/>
    <w:rsid w:val="006F3E46"/>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23C"/>
    <w:rsid w:val="006F6418"/>
    <w:rsid w:val="006F64B0"/>
    <w:rsid w:val="006F6523"/>
    <w:rsid w:val="006F667D"/>
    <w:rsid w:val="006F67C4"/>
    <w:rsid w:val="006F68DF"/>
    <w:rsid w:val="006F6BBA"/>
    <w:rsid w:val="006F6C1A"/>
    <w:rsid w:val="006F74DC"/>
    <w:rsid w:val="006F7C55"/>
    <w:rsid w:val="006F7DB6"/>
    <w:rsid w:val="006F7DDE"/>
    <w:rsid w:val="006F7FFE"/>
    <w:rsid w:val="0070022E"/>
    <w:rsid w:val="007004FD"/>
    <w:rsid w:val="00700797"/>
    <w:rsid w:val="0070095E"/>
    <w:rsid w:val="007009C2"/>
    <w:rsid w:val="00700CD4"/>
    <w:rsid w:val="00700F66"/>
    <w:rsid w:val="00700F82"/>
    <w:rsid w:val="00701120"/>
    <w:rsid w:val="007014B5"/>
    <w:rsid w:val="007015BF"/>
    <w:rsid w:val="007015EE"/>
    <w:rsid w:val="007017F4"/>
    <w:rsid w:val="00701AA9"/>
    <w:rsid w:val="00701BAD"/>
    <w:rsid w:val="00701C78"/>
    <w:rsid w:val="00701D0F"/>
    <w:rsid w:val="00701D39"/>
    <w:rsid w:val="00701F2B"/>
    <w:rsid w:val="00701FA9"/>
    <w:rsid w:val="00702501"/>
    <w:rsid w:val="00702649"/>
    <w:rsid w:val="0070279D"/>
    <w:rsid w:val="007028D1"/>
    <w:rsid w:val="00702ACA"/>
    <w:rsid w:val="00702DF0"/>
    <w:rsid w:val="00702E03"/>
    <w:rsid w:val="00703282"/>
    <w:rsid w:val="007032A0"/>
    <w:rsid w:val="007039BD"/>
    <w:rsid w:val="00703BCE"/>
    <w:rsid w:val="00703CAF"/>
    <w:rsid w:val="00703DD7"/>
    <w:rsid w:val="0070421D"/>
    <w:rsid w:val="0070424F"/>
    <w:rsid w:val="007047BB"/>
    <w:rsid w:val="007049C5"/>
    <w:rsid w:val="00704C36"/>
    <w:rsid w:val="00704E19"/>
    <w:rsid w:val="00705757"/>
    <w:rsid w:val="00705972"/>
    <w:rsid w:val="0070597E"/>
    <w:rsid w:val="00705BCB"/>
    <w:rsid w:val="007065EA"/>
    <w:rsid w:val="00706A1D"/>
    <w:rsid w:val="00706A7A"/>
    <w:rsid w:val="00706C55"/>
    <w:rsid w:val="00706C6F"/>
    <w:rsid w:val="00706E48"/>
    <w:rsid w:val="00706EC5"/>
    <w:rsid w:val="007072CD"/>
    <w:rsid w:val="00707333"/>
    <w:rsid w:val="007073EF"/>
    <w:rsid w:val="007074A2"/>
    <w:rsid w:val="00707973"/>
    <w:rsid w:val="0070798E"/>
    <w:rsid w:val="007079EB"/>
    <w:rsid w:val="00707DA7"/>
    <w:rsid w:val="00710097"/>
    <w:rsid w:val="00710179"/>
    <w:rsid w:val="00710619"/>
    <w:rsid w:val="00710906"/>
    <w:rsid w:val="007109EB"/>
    <w:rsid w:val="0071109B"/>
    <w:rsid w:val="007110C2"/>
    <w:rsid w:val="007112C1"/>
    <w:rsid w:val="0071154B"/>
    <w:rsid w:val="0071161C"/>
    <w:rsid w:val="00711690"/>
    <w:rsid w:val="007116CC"/>
    <w:rsid w:val="00711A39"/>
    <w:rsid w:val="007122AD"/>
    <w:rsid w:val="0071235C"/>
    <w:rsid w:val="007125A0"/>
    <w:rsid w:val="00712612"/>
    <w:rsid w:val="007126DB"/>
    <w:rsid w:val="00712774"/>
    <w:rsid w:val="007129F6"/>
    <w:rsid w:val="00712AC9"/>
    <w:rsid w:val="00712C27"/>
    <w:rsid w:val="00712EEA"/>
    <w:rsid w:val="00713646"/>
    <w:rsid w:val="0071389C"/>
    <w:rsid w:val="00713BBC"/>
    <w:rsid w:val="00713EF5"/>
    <w:rsid w:val="007145C0"/>
    <w:rsid w:val="007145CE"/>
    <w:rsid w:val="00714D0F"/>
    <w:rsid w:val="00714D18"/>
    <w:rsid w:val="00714EE9"/>
    <w:rsid w:val="00714F78"/>
    <w:rsid w:val="0071530A"/>
    <w:rsid w:val="0071562B"/>
    <w:rsid w:val="00715873"/>
    <w:rsid w:val="00715A85"/>
    <w:rsid w:val="00715BD4"/>
    <w:rsid w:val="00715E00"/>
    <w:rsid w:val="00715EDD"/>
    <w:rsid w:val="00716284"/>
    <w:rsid w:val="00716299"/>
    <w:rsid w:val="007165C3"/>
    <w:rsid w:val="00716677"/>
    <w:rsid w:val="007166B4"/>
    <w:rsid w:val="007166CC"/>
    <w:rsid w:val="007167E1"/>
    <w:rsid w:val="007168F9"/>
    <w:rsid w:val="00716DC0"/>
    <w:rsid w:val="00717092"/>
    <w:rsid w:val="00717298"/>
    <w:rsid w:val="007179F2"/>
    <w:rsid w:val="00717C80"/>
    <w:rsid w:val="00717E03"/>
    <w:rsid w:val="00717EA0"/>
    <w:rsid w:val="00717FA0"/>
    <w:rsid w:val="00720094"/>
    <w:rsid w:val="0072010B"/>
    <w:rsid w:val="00720380"/>
    <w:rsid w:val="00720670"/>
    <w:rsid w:val="0072075F"/>
    <w:rsid w:val="00720DB4"/>
    <w:rsid w:val="00720EA6"/>
    <w:rsid w:val="00721122"/>
    <w:rsid w:val="0072137C"/>
    <w:rsid w:val="00721396"/>
    <w:rsid w:val="0072151B"/>
    <w:rsid w:val="0072192E"/>
    <w:rsid w:val="00721B93"/>
    <w:rsid w:val="00721EBE"/>
    <w:rsid w:val="00721FBA"/>
    <w:rsid w:val="00722045"/>
    <w:rsid w:val="007224CA"/>
    <w:rsid w:val="00722898"/>
    <w:rsid w:val="00722B9A"/>
    <w:rsid w:val="00722C3B"/>
    <w:rsid w:val="00722E22"/>
    <w:rsid w:val="007232A2"/>
    <w:rsid w:val="00723399"/>
    <w:rsid w:val="00723606"/>
    <w:rsid w:val="00723688"/>
    <w:rsid w:val="007238D3"/>
    <w:rsid w:val="00723F4E"/>
    <w:rsid w:val="00724028"/>
    <w:rsid w:val="00724179"/>
    <w:rsid w:val="00724D1D"/>
    <w:rsid w:val="00724F69"/>
    <w:rsid w:val="00725039"/>
    <w:rsid w:val="007251A9"/>
    <w:rsid w:val="0072528C"/>
    <w:rsid w:val="007253A0"/>
    <w:rsid w:val="00725862"/>
    <w:rsid w:val="00725890"/>
    <w:rsid w:val="007258AA"/>
    <w:rsid w:val="0072592F"/>
    <w:rsid w:val="00725BF7"/>
    <w:rsid w:val="00726311"/>
    <w:rsid w:val="0072632C"/>
    <w:rsid w:val="0072670D"/>
    <w:rsid w:val="00726B56"/>
    <w:rsid w:val="00726DCD"/>
    <w:rsid w:val="0072704B"/>
    <w:rsid w:val="00727324"/>
    <w:rsid w:val="00727386"/>
    <w:rsid w:val="007273C3"/>
    <w:rsid w:val="007273FC"/>
    <w:rsid w:val="007279F7"/>
    <w:rsid w:val="00727A8C"/>
    <w:rsid w:val="00727ADF"/>
    <w:rsid w:val="00727B6D"/>
    <w:rsid w:val="00730634"/>
    <w:rsid w:val="00730A63"/>
    <w:rsid w:val="00730D45"/>
    <w:rsid w:val="00730D91"/>
    <w:rsid w:val="00730F20"/>
    <w:rsid w:val="0073127E"/>
    <w:rsid w:val="007318EE"/>
    <w:rsid w:val="00731AD9"/>
    <w:rsid w:val="00731C1D"/>
    <w:rsid w:val="00731E8B"/>
    <w:rsid w:val="00732175"/>
    <w:rsid w:val="0073221C"/>
    <w:rsid w:val="00732618"/>
    <w:rsid w:val="00732F3D"/>
    <w:rsid w:val="0073304E"/>
    <w:rsid w:val="007330D0"/>
    <w:rsid w:val="00733430"/>
    <w:rsid w:val="0073385D"/>
    <w:rsid w:val="00733CE9"/>
    <w:rsid w:val="00733FB3"/>
    <w:rsid w:val="00733FD1"/>
    <w:rsid w:val="0073410E"/>
    <w:rsid w:val="00734D4E"/>
    <w:rsid w:val="00735030"/>
    <w:rsid w:val="00735300"/>
    <w:rsid w:val="0073537C"/>
    <w:rsid w:val="007353D0"/>
    <w:rsid w:val="00735675"/>
    <w:rsid w:val="007356C6"/>
    <w:rsid w:val="00735D89"/>
    <w:rsid w:val="00735E11"/>
    <w:rsid w:val="0073627D"/>
    <w:rsid w:val="0073665F"/>
    <w:rsid w:val="00736AE9"/>
    <w:rsid w:val="00736BF5"/>
    <w:rsid w:val="00736CDC"/>
    <w:rsid w:val="00736DB4"/>
    <w:rsid w:val="00736F82"/>
    <w:rsid w:val="0073743E"/>
    <w:rsid w:val="0073761C"/>
    <w:rsid w:val="00737693"/>
    <w:rsid w:val="007377EC"/>
    <w:rsid w:val="0073799B"/>
    <w:rsid w:val="0074023E"/>
    <w:rsid w:val="00740BE6"/>
    <w:rsid w:val="00740C0C"/>
    <w:rsid w:val="00740C23"/>
    <w:rsid w:val="0074139B"/>
    <w:rsid w:val="00741518"/>
    <w:rsid w:val="00741557"/>
    <w:rsid w:val="00741888"/>
    <w:rsid w:val="00741A24"/>
    <w:rsid w:val="00741A45"/>
    <w:rsid w:val="00741F3E"/>
    <w:rsid w:val="00742113"/>
    <w:rsid w:val="007421A5"/>
    <w:rsid w:val="007423CB"/>
    <w:rsid w:val="00742AFF"/>
    <w:rsid w:val="0074312B"/>
    <w:rsid w:val="007435C2"/>
    <w:rsid w:val="007439CB"/>
    <w:rsid w:val="00743C90"/>
    <w:rsid w:val="007441A4"/>
    <w:rsid w:val="00744250"/>
    <w:rsid w:val="007447DF"/>
    <w:rsid w:val="00744A0A"/>
    <w:rsid w:val="00744F51"/>
    <w:rsid w:val="00745152"/>
    <w:rsid w:val="0074541A"/>
    <w:rsid w:val="007455C5"/>
    <w:rsid w:val="007455D1"/>
    <w:rsid w:val="0074578F"/>
    <w:rsid w:val="00745906"/>
    <w:rsid w:val="0074598D"/>
    <w:rsid w:val="00745B4E"/>
    <w:rsid w:val="00745B71"/>
    <w:rsid w:val="00745C1C"/>
    <w:rsid w:val="00745E5A"/>
    <w:rsid w:val="00745E93"/>
    <w:rsid w:val="00745FC4"/>
    <w:rsid w:val="00746139"/>
    <w:rsid w:val="00746776"/>
    <w:rsid w:val="00746A65"/>
    <w:rsid w:val="00746C1A"/>
    <w:rsid w:val="00746F60"/>
    <w:rsid w:val="007470A8"/>
    <w:rsid w:val="007478E3"/>
    <w:rsid w:val="0074793F"/>
    <w:rsid w:val="00747DF7"/>
    <w:rsid w:val="00750321"/>
    <w:rsid w:val="007504D0"/>
    <w:rsid w:val="0075121D"/>
    <w:rsid w:val="0075138E"/>
    <w:rsid w:val="00751402"/>
    <w:rsid w:val="007515B0"/>
    <w:rsid w:val="007518E1"/>
    <w:rsid w:val="00752218"/>
    <w:rsid w:val="0075249D"/>
    <w:rsid w:val="00752895"/>
    <w:rsid w:val="0075306E"/>
    <w:rsid w:val="007530BE"/>
    <w:rsid w:val="00753177"/>
    <w:rsid w:val="00753A36"/>
    <w:rsid w:val="00754055"/>
    <w:rsid w:val="007542CA"/>
    <w:rsid w:val="007547CA"/>
    <w:rsid w:val="00754EE4"/>
    <w:rsid w:val="00754F05"/>
    <w:rsid w:val="00755FB4"/>
    <w:rsid w:val="0075626C"/>
    <w:rsid w:val="00756278"/>
    <w:rsid w:val="0075662B"/>
    <w:rsid w:val="00756643"/>
    <w:rsid w:val="0075669A"/>
    <w:rsid w:val="00756CA9"/>
    <w:rsid w:val="00756CBF"/>
    <w:rsid w:val="00756F71"/>
    <w:rsid w:val="0075701A"/>
    <w:rsid w:val="00757022"/>
    <w:rsid w:val="00757533"/>
    <w:rsid w:val="00757830"/>
    <w:rsid w:val="0075788C"/>
    <w:rsid w:val="0075792B"/>
    <w:rsid w:val="00757BC2"/>
    <w:rsid w:val="00757BF4"/>
    <w:rsid w:val="00757E78"/>
    <w:rsid w:val="00757FF4"/>
    <w:rsid w:val="00760022"/>
    <w:rsid w:val="00760112"/>
    <w:rsid w:val="00760164"/>
    <w:rsid w:val="00760296"/>
    <w:rsid w:val="00760328"/>
    <w:rsid w:val="00760360"/>
    <w:rsid w:val="00760480"/>
    <w:rsid w:val="00760517"/>
    <w:rsid w:val="007605AB"/>
    <w:rsid w:val="00760A2A"/>
    <w:rsid w:val="0076113E"/>
    <w:rsid w:val="00761417"/>
    <w:rsid w:val="00761469"/>
    <w:rsid w:val="00761AB6"/>
    <w:rsid w:val="00761B12"/>
    <w:rsid w:val="00761E3B"/>
    <w:rsid w:val="007620BA"/>
    <w:rsid w:val="007620E5"/>
    <w:rsid w:val="00762300"/>
    <w:rsid w:val="00762467"/>
    <w:rsid w:val="007626E3"/>
    <w:rsid w:val="00762FA6"/>
    <w:rsid w:val="00763099"/>
    <w:rsid w:val="00763591"/>
    <w:rsid w:val="00763A1B"/>
    <w:rsid w:val="007640C6"/>
    <w:rsid w:val="007640D6"/>
    <w:rsid w:val="00764196"/>
    <w:rsid w:val="0076459C"/>
    <w:rsid w:val="007649A5"/>
    <w:rsid w:val="00764B5C"/>
    <w:rsid w:val="00764D3A"/>
    <w:rsid w:val="00764FD3"/>
    <w:rsid w:val="007655ED"/>
    <w:rsid w:val="00765648"/>
    <w:rsid w:val="00765765"/>
    <w:rsid w:val="00765A16"/>
    <w:rsid w:val="00765EF0"/>
    <w:rsid w:val="00765FD5"/>
    <w:rsid w:val="0076621C"/>
    <w:rsid w:val="00766239"/>
    <w:rsid w:val="00766B0B"/>
    <w:rsid w:val="00766BCA"/>
    <w:rsid w:val="00767023"/>
    <w:rsid w:val="00767A70"/>
    <w:rsid w:val="00767DED"/>
    <w:rsid w:val="00767E39"/>
    <w:rsid w:val="0077005A"/>
    <w:rsid w:val="00770303"/>
    <w:rsid w:val="007703CD"/>
    <w:rsid w:val="00770749"/>
    <w:rsid w:val="007708EE"/>
    <w:rsid w:val="00770D73"/>
    <w:rsid w:val="00770E24"/>
    <w:rsid w:val="007712F3"/>
    <w:rsid w:val="00771669"/>
    <w:rsid w:val="00771675"/>
    <w:rsid w:val="0077187B"/>
    <w:rsid w:val="00771999"/>
    <w:rsid w:val="0077256C"/>
    <w:rsid w:val="0077286C"/>
    <w:rsid w:val="00772C71"/>
    <w:rsid w:val="00773027"/>
    <w:rsid w:val="0077311E"/>
    <w:rsid w:val="00773301"/>
    <w:rsid w:val="00773980"/>
    <w:rsid w:val="00773A83"/>
    <w:rsid w:val="00774019"/>
    <w:rsid w:val="0077425A"/>
    <w:rsid w:val="0077435F"/>
    <w:rsid w:val="00774556"/>
    <w:rsid w:val="007745FE"/>
    <w:rsid w:val="00774933"/>
    <w:rsid w:val="00774B4D"/>
    <w:rsid w:val="00774F23"/>
    <w:rsid w:val="007752B3"/>
    <w:rsid w:val="00775AC4"/>
    <w:rsid w:val="00775C17"/>
    <w:rsid w:val="00775F31"/>
    <w:rsid w:val="00776491"/>
    <w:rsid w:val="00776514"/>
    <w:rsid w:val="00776543"/>
    <w:rsid w:val="007767A2"/>
    <w:rsid w:val="007768A2"/>
    <w:rsid w:val="007768BF"/>
    <w:rsid w:val="00776957"/>
    <w:rsid w:val="00776A54"/>
    <w:rsid w:val="00776B42"/>
    <w:rsid w:val="00776E61"/>
    <w:rsid w:val="00777032"/>
    <w:rsid w:val="00777447"/>
    <w:rsid w:val="00777531"/>
    <w:rsid w:val="00777B29"/>
    <w:rsid w:val="00777E48"/>
    <w:rsid w:val="00780212"/>
    <w:rsid w:val="00780825"/>
    <w:rsid w:val="007808B3"/>
    <w:rsid w:val="00780AAF"/>
    <w:rsid w:val="00780BD8"/>
    <w:rsid w:val="00780DE2"/>
    <w:rsid w:val="0078105C"/>
    <w:rsid w:val="0078127B"/>
    <w:rsid w:val="007812E2"/>
    <w:rsid w:val="0078132A"/>
    <w:rsid w:val="00781503"/>
    <w:rsid w:val="00781690"/>
    <w:rsid w:val="00781874"/>
    <w:rsid w:val="00781ABF"/>
    <w:rsid w:val="00781B5B"/>
    <w:rsid w:val="00781D52"/>
    <w:rsid w:val="00782009"/>
    <w:rsid w:val="007821FA"/>
    <w:rsid w:val="00782428"/>
    <w:rsid w:val="007826C8"/>
    <w:rsid w:val="0078280F"/>
    <w:rsid w:val="00782CF2"/>
    <w:rsid w:val="00782E9F"/>
    <w:rsid w:val="007830CD"/>
    <w:rsid w:val="00783147"/>
    <w:rsid w:val="007835B9"/>
    <w:rsid w:val="007835F9"/>
    <w:rsid w:val="00783769"/>
    <w:rsid w:val="007839A8"/>
    <w:rsid w:val="00783D95"/>
    <w:rsid w:val="00783FFB"/>
    <w:rsid w:val="0078460A"/>
    <w:rsid w:val="007847B8"/>
    <w:rsid w:val="00784859"/>
    <w:rsid w:val="007848AF"/>
    <w:rsid w:val="00784A2A"/>
    <w:rsid w:val="00784C34"/>
    <w:rsid w:val="00784D10"/>
    <w:rsid w:val="00785394"/>
    <w:rsid w:val="007854A8"/>
    <w:rsid w:val="007855AA"/>
    <w:rsid w:val="0078587D"/>
    <w:rsid w:val="007858E1"/>
    <w:rsid w:val="00785A6B"/>
    <w:rsid w:val="00785ABA"/>
    <w:rsid w:val="00785CC9"/>
    <w:rsid w:val="00785F13"/>
    <w:rsid w:val="007863B1"/>
    <w:rsid w:val="007864BB"/>
    <w:rsid w:val="007864C3"/>
    <w:rsid w:val="007865D8"/>
    <w:rsid w:val="007866DF"/>
    <w:rsid w:val="00786B74"/>
    <w:rsid w:val="00786BBF"/>
    <w:rsid w:val="00786C98"/>
    <w:rsid w:val="00786CF7"/>
    <w:rsid w:val="007877AF"/>
    <w:rsid w:val="0078785E"/>
    <w:rsid w:val="007901E2"/>
    <w:rsid w:val="00790C17"/>
    <w:rsid w:val="00790C3E"/>
    <w:rsid w:val="00790D6A"/>
    <w:rsid w:val="00790DFE"/>
    <w:rsid w:val="00790F43"/>
    <w:rsid w:val="0079108C"/>
    <w:rsid w:val="0079139B"/>
    <w:rsid w:val="00791699"/>
    <w:rsid w:val="00791A5F"/>
    <w:rsid w:val="007923CB"/>
    <w:rsid w:val="00792412"/>
    <w:rsid w:val="00792616"/>
    <w:rsid w:val="0079278F"/>
    <w:rsid w:val="007928AE"/>
    <w:rsid w:val="00792B42"/>
    <w:rsid w:val="00792C0E"/>
    <w:rsid w:val="007930AB"/>
    <w:rsid w:val="00793334"/>
    <w:rsid w:val="007934FD"/>
    <w:rsid w:val="00793E5D"/>
    <w:rsid w:val="00794468"/>
    <w:rsid w:val="007947D3"/>
    <w:rsid w:val="00794887"/>
    <w:rsid w:val="00794960"/>
    <w:rsid w:val="00794A98"/>
    <w:rsid w:val="00794C17"/>
    <w:rsid w:val="00794C2E"/>
    <w:rsid w:val="00794D10"/>
    <w:rsid w:val="007957BD"/>
    <w:rsid w:val="00795A2F"/>
    <w:rsid w:val="00795E36"/>
    <w:rsid w:val="0079640C"/>
    <w:rsid w:val="007964F8"/>
    <w:rsid w:val="00796531"/>
    <w:rsid w:val="0079701C"/>
    <w:rsid w:val="0079705A"/>
    <w:rsid w:val="00797548"/>
    <w:rsid w:val="007975E8"/>
    <w:rsid w:val="007975EA"/>
    <w:rsid w:val="007978A8"/>
    <w:rsid w:val="00797B30"/>
    <w:rsid w:val="00797D94"/>
    <w:rsid w:val="00797F5E"/>
    <w:rsid w:val="007A000F"/>
    <w:rsid w:val="007A0031"/>
    <w:rsid w:val="007A02C8"/>
    <w:rsid w:val="007A046B"/>
    <w:rsid w:val="007A047A"/>
    <w:rsid w:val="007A04E3"/>
    <w:rsid w:val="007A052D"/>
    <w:rsid w:val="007A05CE"/>
    <w:rsid w:val="007A079C"/>
    <w:rsid w:val="007A07EA"/>
    <w:rsid w:val="007A0E33"/>
    <w:rsid w:val="007A108C"/>
    <w:rsid w:val="007A1902"/>
    <w:rsid w:val="007A2090"/>
    <w:rsid w:val="007A20BB"/>
    <w:rsid w:val="007A2394"/>
    <w:rsid w:val="007A23FC"/>
    <w:rsid w:val="007A2822"/>
    <w:rsid w:val="007A2B6F"/>
    <w:rsid w:val="007A2E01"/>
    <w:rsid w:val="007A33F5"/>
    <w:rsid w:val="007A34D5"/>
    <w:rsid w:val="007A3936"/>
    <w:rsid w:val="007A3ABC"/>
    <w:rsid w:val="007A3ABF"/>
    <w:rsid w:val="007A3CD7"/>
    <w:rsid w:val="007A4056"/>
    <w:rsid w:val="007A4411"/>
    <w:rsid w:val="007A443E"/>
    <w:rsid w:val="007A4A2D"/>
    <w:rsid w:val="007A4CE2"/>
    <w:rsid w:val="007A4E79"/>
    <w:rsid w:val="007A50F7"/>
    <w:rsid w:val="007A55CA"/>
    <w:rsid w:val="007A5789"/>
    <w:rsid w:val="007A58EE"/>
    <w:rsid w:val="007A5A87"/>
    <w:rsid w:val="007A5B94"/>
    <w:rsid w:val="007A650A"/>
    <w:rsid w:val="007A6C5E"/>
    <w:rsid w:val="007A7197"/>
    <w:rsid w:val="007A71CB"/>
    <w:rsid w:val="007A75ED"/>
    <w:rsid w:val="007A7BF9"/>
    <w:rsid w:val="007B0556"/>
    <w:rsid w:val="007B070C"/>
    <w:rsid w:val="007B0747"/>
    <w:rsid w:val="007B083D"/>
    <w:rsid w:val="007B09DC"/>
    <w:rsid w:val="007B0E22"/>
    <w:rsid w:val="007B0E36"/>
    <w:rsid w:val="007B0E92"/>
    <w:rsid w:val="007B1121"/>
    <w:rsid w:val="007B1202"/>
    <w:rsid w:val="007B1397"/>
    <w:rsid w:val="007B14D2"/>
    <w:rsid w:val="007B151E"/>
    <w:rsid w:val="007B194F"/>
    <w:rsid w:val="007B198C"/>
    <w:rsid w:val="007B19C0"/>
    <w:rsid w:val="007B1F48"/>
    <w:rsid w:val="007B1F96"/>
    <w:rsid w:val="007B2041"/>
    <w:rsid w:val="007B25D6"/>
    <w:rsid w:val="007B2876"/>
    <w:rsid w:val="007B2BA5"/>
    <w:rsid w:val="007B3157"/>
    <w:rsid w:val="007B34A7"/>
    <w:rsid w:val="007B34C3"/>
    <w:rsid w:val="007B34CF"/>
    <w:rsid w:val="007B34D0"/>
    <w:rsid w:val="007B36C8"/>
    <w:rsid w:val="007B3FD7"/>
    <w:rsid w:val="007B404C"/>
    <w:rsid w:val="007B4332"/>
    <w:rsid w:val="007B4C49"/>
    <w:rsid w:val="007B4D7C"/>
    <w:rsid w:val="007B4EA1"/>
    <w:rsid w:val="007B4F99"/>
    <w:rsid w:val="007B50E5"/>
    <w:rsid w:val="007B5153"/>
    <w:rsid w:val="007B5617"/>
    <w:rsid w:val="007B5A56"/>
    <w:rsid w:val="007B5AC8"/>
    <w:rsid w:val="007B5C6C"/>
    <w:rsid w:val="007B5FDB"/>
    <w:rsid w:val="007B6146"/>
    <w:rsid w:val="007B627E"/>
    <w:rsid w:val="007B640D"/>
    <w:rsid w:val="007B643B"/>
    <w:rsid w:val="007B66D0"/>
    <w:rsid w:val="007B688F"/>
    <w:rsid w:val="007B6C95"/>
    <w:rsid w:val="007B75D7"/>
    <w:rsid w:val="007B78C3"/>
    <w:rsid w:val="007B7F2C"/>
    <w:rsid w:val="007C00E7"/>
    <w:rsid w:val="007C05F7"/>
    <w:rsid w:val="007C093F"/>
    <w:rsid w:val="007C0DC2"/>
    <w:rsid w:val="007C0E87"/>
    <w:rsid w:val="007C0F79"/>
    <w:rsid w:val="007C11BB"/>
    <w:rsid w:val="007C11C2"/>
    <w:rsid w:val="007C13D5"/>
    <w:rsid w:val="007C1459"/>
    <w:rsid w:val="007C1B2C"/>
    <w:rsid w:val="007C1B6F"/>
    <w:rsid w:val="007C25EE"/>
    <w:rsid w:val="007C285B"/>
    <w:rsid w:val="007C2AE9"/>
    <w:rsid w:val="007C2C99"/>
    <w:rsid w:val="007C2E04"/>
    <w:rsid w:val="007C2F65"/>
    <w:rsid w:val="007C2FB5"/>
    <w:rsid w:val="007C3102"/>
    <w:rsid w:val="007C31C0"/>
    <w:rsid w:val="007C3362"/>
    <w:rsid w:val="007C3EFE"/>
    <w:rsid w:val="007C41DD"/>
    <w:rsid w:val="007C45DC"/>
    <w:rsid w:val="007C46A7"/>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227"/>
    <w:rsid w:val="007C64ED"/>
    <w:rsid w:val="007C6540"/>
    <w:rsid w:val="007C65FC"/>
    <w:rsid w:val="007C668D"/>
    <w:rsid w:val="007C6CA2"/>
    <w:rsid w:val="007C71F8"/>
    <w:rsid w:val="007C76F0"/>
    <w:rsid w:val="007C7ED6"/>
    <w:rsid w:val="007C7F14"/>
    <w:rsid w:val="007C7FFE"/>
    <w:rsid w:val="007D00BF"/>
    <w:rsid w:val="007D0410"/>
    <w:rsid w:val="007D046A"/>
    <w:rsid w:val="007D0572"/>
    <w:rsid w:val="007D07E5"/>
    <w:rsid w:val="007D0AD1"/>
    <w:rsid w:val="007D0BF8"/>
    <w:rsid w:val="007D0F60"/>
    <w:rsid w:val="007D1002"/>
    <w:rsid w:val="007D109F"/>
    <w:rsid w:val="007D1465"/>
    <w:rsid w:val="007D1504"/>
    <w:rsid w:val="007D159B"/>
    <w:rsid w:val="007D18F8"/>
    <w:rsid w:val="007D1EEB"/>
    <w:rsid w:val="007D1FD9"/>
    <w:rsid w:val="007D2285"/>
    <w:rsid w:val="007D22AB"/>
    <w:rsid w:val="007D23F4"/>
    <w:rsid w:val="007D246C"/>
    <w:rsid w:val="007D29DF"/>
    <w:rsid w:val="007D2E6F"/>
    <w:rsid w:val="007D2E99"/>
    <w:rsid w:val="007D2F0C"/>
    <w:rsid w:val="007D2F75"/>
    <w:rsid w:val="007D2F97"/>
    <w:rsid w:val="007D3102"/>
    <w:rsid w:val="007D3139"/>
    <w:rsid w:val="007D360C"/>
    <w:rsid w:val="007D363D"/>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747"/>
    <w:rsid w:val="007D592E"/>
    <w:rsid w:val="007D5A38"/>
    <w:rsid w:val="007D5D12"/>
    <w:rsid w:val="007D5DF9"/>
    <w:rsid w:val="007D5F01"/>
    <w:rsid w:val="007D6122"/>
    <w:rsid w:val="007D616A"/>
    <w:rsid w:val="007D6371"/>
    <w:rsid w:val="007D6ED6"/>
    <w:rsid w:val="007D796A"/>
    <w:rsid w:val="007D7B5B"/>
    <w:rsid w:val="007D7EC0"/>
    <w:rsid w:val="007D7EE7"/>
    <w:rsid w:val="007D7F03"/>
    <w:rsid w:val="007D7FB2"/>
    <w:rsid w:val="007E00F3"/>
    <w:rsid w:val="007E048F"/>
    <w:rsid w:val="007E097C"/>
    <w:rsid w:val="007E1459"/>
    <w:rsid w:val="007E1A1F"/>
    <w:rsid w:val="007E1B6B"/>
    <w:rsid w:val="007E1C9F"/>
    <w:rsid w:val="007E218E"/>
    <w:rsid w:val="007E2828"/>
    <w:rsid w:val="007E2A62"/>
    <w:rsid w:val="007E2FBD"/>
    <w:rsid w:val="007E30F9"/>
    <w:rsid w:val="007E3766"/>
    <w:rsid w:val="007E3929"/>
    <w:rsid w:val="007E39C6"/>
    <w:rsid w:val="007E39D7"/>
    <w:rsid w:val="007E3CA2"/>
    <w:rsid w:val="007E3D7C"/>
    <w:rsid w:val="007E453C"/>
    <w:rsid w:val="007E47EE"/>
    <w:rsid w:val="007E486A"/>
    <w:rsid w:val="007E4A14"/>
    <w:rsid w:val="007E4B11"/>
    <w:rsid w:val="007E4E41"/>
    <w:rsid w:val="007E4E9D"/>
    <w:rsid w:val="007E5280"/>
    <w:rsid w:val="007E53E7"/>
    <w:rsid w:val="007E579A"/>
    <w:rsid w:val="007E5961"/>
    <w:rsid w:val="007E5E7D"/>
    <w:rsid w:val="007E640B"/>
    <w:rsid w:val="007E644F"/>
    <w:rsid w:val="007E67C7"/>
    <w:rsid w:val="007E6B5C"/>
    <w:rsid w:val="007E6C81"/>
    <w:rsid w:val="007E7012"/>
    <w:rsid w:val="007E714D"/>
    <w:rsid w:val="007E7330"/>
    <w:rsid w:val="007E7998"/>
    <w:rsid w:val="007E79B2"/>
    <w:rsid w:val="007E7AB3"/>
    <w:rsid w:val="007F06B2"/>
    <w:rsid w:val="007F083D"/>
    <w:rsid w:val="007F0CA8"/>
    <w:rsid w:val="007F0D9B"/>
    <w:rsid w:val="007F0E69"/>
    <w:rsid w:val="007F1216"/>
    <w:rsid w:val="007F1255"/>
    <w:rsid w:val="007F16A0"/>
    <w:rsid w:val="007F19EB"/>
    <w:rsid w:val="007F1BA2"/>
    <w:rsid w:val="007F1FD8"/>
    <w:rsid w:val="007F20D5"/>
    <w:rsid w:val="007F23C0"/>
    <w:rsid w:val="007F25D2"/>
    <w:rsid w:val="007F2A4D"/>
    <w:rsid w:val="007F2ACD"/>
    <w:rsid w:val="007F2ADD"/>
    <w:rsid w:val="007F2B70"/>
    <w:rsid w:val="007F2C54"/>
    <w:rsid w:val="007F3002"/>
    <w:rsid w:val="007F33CC"/>
    <w:rsid w:val="007F4023"/>
    <w:rsid w:val="007F4694"/>
    <w:rsid w:val="007F48F4"/>
    <w:rsid w:val="007F504E"/>
    <w:rsid w:val="007F543B"/>
    <w:rsid w:val="007F5D0B"/>
    <w:rsid w:val="007F5DF4"/>
    <w:rsid w:val="007F6AFC"/>
    <w:rsid w:val="007F6B2D"/>
    <w:rsid w:val="007F6F6F"/>
    <w:rsid w:val="007F700B"/>
    <w:rsid w:val="007F73A9"/>
    <w:rsid w:val="007F7561"/>
    <w:rsid w:val="007F7575"/>
    <w:rsid w:val="007F7753"/>
    <w:rsid w:val="007F7990"/>
    <w:rsid w:val="007F7AB0"/>
    <w:rsid w:val="007F7BF7"/>
    <w:rsid w:val="007F7DBC"/>
    <w:rsid w:val="008003F7"/>
    <w:rsid w:val="008004CE"/>
    <w:rsid w:val="0080093A"/>
    <w:rsid w:val="00800AF0"/>
    <w:rsid w:val="00800F20"/>
    <w:rsid w:val="00801109"/>
    <w:rsid w:val="00801778"/>
    <w:rsid w:val="008018B3"/>
    <w:rsid w:val="00801A6A"/>
    <w:rsid w:val="00801EF2"/>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4D84"/>
    <w:rsid w:val="008052E5"/>
    <w:rsid w:val="00805330"/>
    <w:rsid w:val="00805488"/>
    <w:rsid w:val="008056AF"/>
    <w:rsid w:val="00805705"/>
    <w:rsid w:val="00805A3A"/>
    <w:rsid w:val="00805FDC"/>
    <w:rsid w:val="00806110"/>
    <w:rsid w:val="0080611F"/>
    <w:rsid w:val="00806162"/>
    <w:rsid w:val="008062BF"/>
    <w:rsid w:val="008062FB"/>
    <w:rsid w:val="008063D5"/>
    <w:rsid w:val="008064E1"/>
    <w:rsid w:val="00806A29"/>
    <w:rsid w:val="00806BB1"/>
    <w:rsid w:val="00806DFD"/>
    <w:rsid w:val="00807181"/>
    <w:rsid w:val="008072BE"/>
    <w:rsid w:val="00807775"/>
    <w:rsid w:val="008078F6"/>
    <w:rsid w:val="00807A4D"/>
    <w:rsid w:val="00807DE4"/>
    <w:rsid w:val="008100A8"/>
    <w:rsid w:val="008104CB"/>
    <w:rsid w:val="008104EC"/>
    <w:rsid w:val="00810604"/>
    <w:rsid w:val="008109B6"/>
    <w:rsid w:val="00810F9E"/>
    <w:rsid w:val="008111C4"/>
    <w:rsid w:val="008112AE"/>
    <w:rsid w:val="008115C8"/>
    <w:rsid w:val="008115E1"/>
    <w:rsid w:val="008115E4"/>
    <w:rsid w:val="0081195D"/>
    <w:rsid w:val="00811A92"/>
    <w:rsid w:val="00811C29"/>
    <w:rsid w:val="00811DA7"/>
    <w:rsid w:val="00811F4A"/>
    <w:rsid w:val="0081254E"/>
    <w:rsid w:val="00812605"/>
    <w:rsid w:val="008127BD"/>
    <w:rsid w:val="008129B6"/>
    <w:rsid w:val="00812BD1"/>
    <w:rsid w:val="00812D3C"/>
    <w:rsid w:val="00813556"/>
    <w:rsid w:val="008135D4"/>
    <w:rsid w:val="00813BE6"/>
    <w:rsid w:val="00813E1E"/>
    <w:rsid w:val="00814136"/>
    <w:rsid w:val="0081418D"/>
    <w:rsid w:val="00814267"/>
    <w:rsid w:val="00814295"/>
    <w:rsid w:val="00814464"/>
    <w:rsid w:val="008146E7"/>
    <w:rsid w:val="0081483F"/>
    <w:rsid w:val="00814D88"/>
    <w:rsid w:val="00814DB9"/>
    <w:rsid w:val="00814DDA"/>
    <w:rsid w:val="00814E55"/>
    <w:rsid w:val="00814EEE"/>
    <w:rsid w:val="008157B5"/>
    <w:rsid w:val="0081580E"/>
    <w:rsid w:val="0081594E"/>
    <w:rsid w:val="00815C6B"/>
    <w:rsid w:val="00815E4E"/>
    <w:rsid w:val="00815EDE"/>
    <w:rsid w:val="0081608C"/>
    <w:rsid w:val="00816344"/>
    <w:rsid w:val="0081638C"/>
    <w:rsid w:val="00816BA1"/>
    <w:rsid w:val="00816EBB"/>
    <w:rsid w:val="00816F90"/>
    <w:rsid w:val="00816FAF"/>
    <w:rsid w:val="00817049"/>
    <w:rsid w:val="00817325"/>
    <w:rsid w:val="008175E1"/>
    <w:rsid w:val="008176D6"/>
    <w:rsid w:val="0081783C"/>
    <w:rsid w:val="008179EE"/>
    <w:rsid w:val="00817C7B"/>
    <w:rsid w:val="00817D70"/>
    <w:rsid w:val="00820326"/>
    <w:rsid w:val="0082055A"/>
    <w:rsid w:val="00820562"/>
    <w:rsid w:val="00820711"/>
    <w:rsid w:val="00820723"/>
    <w:rsid w:val="00820BF0"/>
    <w:rsid w:val="00820D40"/>
    <w:rsid w:val="00820FBB"/>
    <w:rsid w:val="00820FEC"/>
    <w:rsid w:val="00821001"/>
    <w:rsid w:val="008215EF"/>
    <w:rsid w:val="008218FC"/>
    <w:rsid w:val="00821CC2"/>
    <w:rsid w:val="0082204C"/>
    <w:rsid w:val="008225CB"/>
    <w:rsid w:val="00822934"/>
    <w:rsid w:val="00822978"/>
    <w:rsid w:val="00822E0E"/>
    <w:rsid w:val="00822FD0"/>
    <w:rsid w:val="008230FF"/>
    <w:rsid w:val="008232B5"/>
    <w:rsid w:val="008232D1"/>
    <w:rsid w:val="00823363"/>
    <w:rsid w:val="008236E0"/>
    <w:rsid w:val="00823801"/>
    <w:rsid w:val="00823B65"/>
    <w:rsid w:val="00823E9F"/>
    <w:rsid w:val="00823FB2"/>
    <w:rsid w:val="00824662"/>
    <w:rsid w:val="008249F0"/>
    <w:rsid w:val="00824AD2"/>
    <w:rsid w:val="00824BAC"/>
    <w:rsid w:val="00824BD8"/>
    <w:rsid w:val="00824D57"/>
    <w:rsid w:val="00824F48"/>
    <w:rsid w:val="00824F97"/>
    <w:rsid w:val="00825154"/>
    <w:rsid w:val="00825517"/>
    <w:rsid w:val="008256D2"/>
    <w:rsid w:val="008256E1"/>
    <w:rsid w:val="0082571F"/>
    <w:rsid w:val="008258E5"/>
    <w:rsid w:val="0082591C"/>
    <w:rsid w:val="00825961"/>
    <w:rsid w:val="00825D42"/>
    <w:rsid w:val="00825EC2"/>
    <w:rsid w:val="00826004"/>
    <w:rsid w:val="00827168"/>
    <w:rsid w:val="008273EA"/>
    <w:rsid w:val="00827DB4"/>
    <w:rsid w:val="00830039"/>
    <w:rsid w:val="008300AF"/>
    <w:rsid w:val="00830933"/>
    <w:rsid w:val="0083107F"/>
    <w:rsid w:val="00831395"/>
    <w:rsid w:val="00831918"/>
    <w:rsid w:val="00831996"/>
    <w:rsid w:val="00831AC4"/>
    <w:rsid w:val="00831B62"/>
    <w:rsid w:val="00831C74"/>
    <w:rsid w:val="00832DB0"/>
    <w:rsid w:val="00832E92"/>
    <w:rsid w:val="0083305A"/>
    <w:rsid w:val="0083310B"/>
    <w:rsid w:val="00833709"/>
    <w:rsid w:val="00833759"/>
    <w:rsid w:val="00833C35"/>
    <w:rsid w:val="00833CD0"/>
    <w:rsid w:val="00833CE1"/>
    <w:rsid w:val="00833D32"/>
    <w:rsid w:val="00833DA6"/>
    <w:rsid w:val="0083421A"/>
    <w:rsid w:val="0083463F"/>
    <w:rsid w:val="008348CD"/>
    <w:rsid w:val="00834A3F"/>
    <w:rsid w:val="008353A1"/>
    <w:rsid w:val="0083542E"/>
    <w:rsid w:val="00835584"/>
    <w:rsid w:val="0083590A"/>
    <w:rsid w:val="00835A03"/>
    <w:rsid w:val="00835AE9"/>
    <w:rsid w:val="00835BD6"/>
    <w:rsid w:val="00835C24"/>
    <w:rsid w:val="00835F13"/>
    <w:rsid w:val="00836184"/>
    <w:rsid w:val="00836478"/>
    <w:rsid w:val="008364B3"/>
    <w:rsid w:val="00836624"/>
    <w:rsid w:val="0083675E"/>
    <w:rsid w:val="00836F78"/>
    <w:rsid w:val="00836FEB"/>
    <w:rsid w:val="008375E1"/>
    <w:rsid w:val="0083773D"/>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53"/>
    <w:rsid w:val="00842DDA"/>
    <w:rsid w:val="00842E3D"/>
    <w:rsid w:val="00842E97"/>
    <w:rsid w:val="00842F0C"/>
    <w:rsid w:val="00843208"/>
    <w:rsid w:val="008433BE"/>
    <w:rsid w:val="00843647"/>
    <w:rsid w:val="00843A55"/>
    <w:rsid w:val="00843D6D"/>
    <w:rsid w:val="0084427B"/>
    <w:rsid w:val="0084432C"/>
    <w:rsid w:val="00844407"/>
    <w:rsid w:val="00844493"/>
    <w:rsid w:val="0084458B"/>
    <w:rsid w:val="00844E22"/>
    <w:rsid w:val="00844F8B"/>
    <w:rsid w:val="00844F90"/>
    <w:rsid w:val="008459F9"/>
    <w:rsid w:val="00845A3F"/>
    <w:rsid w:val="00845E92"/>
    <w:rsid w:val="00845ED7"/>
    <w:rsid w:val="008461C7"/>
    <w:rsid w:val="008462E6"/>
    <w:rsid w:val="00846589"/>
    <w:rsid w:val="008468E8"/>
    <w:rsid w:val="00846A7C"/>
    <w:rsid w:val="008472FC"/>
    <w:rsid w:val="008473BD"/>
    <w:rsid w:val="0084762E"/>
    <w:rsid w:val="008477A5"/>
    <w:rsid w:val="008479D0"/>
    <w:rsid w:val="00847B52"/>
    <w:rsid w:val="00847C71"/>
    <w:rsid w:val="00847D83"/>
    <w:rsid w:val="00850033"/>
    <w:rsid w:val="00850361"/>
    <w:rsid w:val="008505D3"/>
    <w:rsid w:val="00850671"/>
    <w:rsid w:val="0085074B"/>
    <w:rsid w:val="008508E3"/>
    <w:rsid w:val="00850C7A"/>
    <w:rsid w:val="00851110"/>
    <w:rsid w:val="00851116"/>
    <w:rsid w:val="008511B1"/>
    <w:rsid w:val="008513B0"/>
    <w:rsid w:val="008514D2"/>
    <w:rsid w:val="00851570"/>
    <w:rsid w:val="00851822"/>
    <w:rsid w:val="00851AF4"/>
    <w:rsid w:val="0085201B"/>
    <w:rsid w:val="00852051"/>
    <w:rsid w:val="008527F7"/>
    <w:rsid w:val="00852A75"/>
    <w:rsid w:val="00852CEC"/>
    <w:rsid w:val="00852F95"/>
    <w:rsid w:val="00852F9B"/>
    <w:rsid w:val="008532E0"/>
    <w:rsid w:val="008532F6"/>
    <w:rsid w:val="0085358B"/>
    <w:rsid w:val="00853FE3"/>
    <w:rsid w:val="00854408"/>
    <w:rsid w:val="00854902"/>
    <w:rsid w:val="008549A0"/>
    <w:rsid w:val="00855080"/>
    <w:rsid w:val="0085594E"/>
    <w:rsid w:val="0085635C"/>
    <w:rsid w:val="00856530"/>
    <w:rsid w:val="008565BF"/>
    <w:rsid w:val="008567E8"/>
    <w:rsid w:val="00856E02"/>
    <w:rsid w:val="0085712D"/>
    <w:rsid w:val="00857B63"/>
    <w:rsid w:val="00857B8E"/>
    <w:rsid w:val="00860050"/>
    <w:rsid w:val="00860F47"/>
    <w:rsid w:val="008614A2"/>
    <w:rsid w:val="008618F3"/>
    <w:rsid w:val="00861E1B"/>
    <w:rsid w:val="0086215C"/>
    <w:rsid w:val="0086299B"/>
    <w:rsid w:val="00862A40"/>
    <w:rsid w:val="00862CE9"/>
    <w:rsid w:val="00863790"/>
    <w:rsid w:val="00863950"/>
    <w:rsid w:val="00863EBC"/>
    <w:rsid w:val="00863F2D"/>
    <w:rsid w:val="008640E7"/>
    <w:rsid w:val="00864320"/>
    <w:rsid w:val="00864E01"/>
    <w:rsid w:val="008654B6"/>
    <w:rsid w:val="008655A9"/>
    <w:rsid w:val="00865804"/>
    <w:rsid w:val="00865EA1"/>
    <w:rsid w:val="00866088"/>
    <w:rsid w:val="0086676E"/>
    <w:rsid w:val="00867234"/>
    <w:rsid w:val="008676A3"/>
    <w:rsid w:val="0086776A"/>
    <w:rsid w:val="00867BA3"/>
    <w:rsid w:val="008700CB"/>
    <w:rsid w:val="00870CA2"/>
    <w:rsid w:val="00870D36"/>
    <w:rsid w:val="00870DFC"/>
    <w:rsid w:val="00870EFD"/>
    <w:rsid w:val="00870F80"/>
    <w:rsid w:val="0087113B"/>
    <w:rsid w:val="0087158E"/>
    <w:rsid w:val="008715E9"/>
    <w:rsid w:val="008716E1"/>
    <w:rsid w:val="00871998"/>
    <w:rsid w:val="00871C25"/>
    <w:rsid w:val="008720B7"/>
    <w:rsid w:val="00872153"/>
    <w:rsid w:val="00872B45"/>
    <w:rsid w:val="00872CA8"/>
    <w:rsid w:val="00872EFF"/>
    <w:rsid w:val="00872F1F"/>
    <w:rsid w:val="00873143"/>
    <w:rsid w:val="008731EF"/>
    <w:rsid w:val="008732BF"/>
    <w:rsid w:val="00873513"/>
    <w:rsid w:val="00873A80"/>
    <w:rsid w:val="00873F58"/>
    <w:rsid w:val="00874029"/>
    <w:rsid w:val="0087404E"/>
    <w:rsid w:val="00874154"/>
    <w:rsid w:val="008743F9"/>
    <w:rsid w:val="008744C3"/>
    <w:rsid w:val="00874866"/>
    <w:rsid w:val="008749F9"/>
    <w:rsid w:val="00874A94"/>
    <w:rsid w:val="00874D7A"/>
    <w:rsid w:val="008750EB"/>
    <w:rsid w:val="00875526"/>
    <w:rsid w:val="00875C21"/>
    <w:rsid w:val="00875FB4"/>
    <w:rsid w:val="0087646A"/>
    <w:rsid w:val="008764FC"/>
    <w:rsid w:val="008766CE"/>
    <w:rsid w:val="0087677D"/>
    <w:rsid w:val="0087680C"/>
    <w:rsid w:val="0087700D"/>
    <w:rsid w:val="00877083"/>
    <w:rsid w:val="0087761E"/>
    <w:rsid w:val="008776D4"/>
    <w:rsid w:val="008778A8"/>
    <w:rsid w:val="008778D6"/>
    <w:rsid w:val="00877B03"/>
    <w:rsid w:val="00877C18"/>
    <w:rsid w:val="0088007C"/>
    <w:rsid w:val="00880413"/>
    <w:rsid w:val="008809B8"/>
    <w:rsid w:val="00880AF3"/>
    <w:rsid w:val="00880C07"/>
    <w:rsid w:val="00880CE2"/>
    <w:rsid w:val="00880E27"/>
    <w:rsid w:val="0088106F"/>
    <w:rsid w:val="00881513"/>
    <w:rsid w:val="00881654"/>
    <w:rsid w:val="0088190D"/>
    <w:rsid w:val="008819B3"/>
    <w:rsid w:val="00881D3E"/>
    <w:rsid w:val="00882127"/>
    <w:rsid w:val="00882A36"/>
    <w:rsid w:val="00882CD5"/>
    <w:rsid w:val="00882D5C"/>
    <w:rsid w:val="00882DA8"/>
    <w:rsid w:val="00882EE1"/>
    <w:rsid w:val="008830D2"/>
    <w:rsid w:val="008832ED"/>
    <w:rsid w:val="00883431"/>
    <w:rsid w:val="00883B23"/>
    <w:rsid w:val="00884068"/>
    <w:rsid w:val="008840AE"/>
    <w:rsid w:val="008840B5"/>
    <w:rsid w:val="0088427F"/>
    <w:rsid w:val="00884665"/>
    <w:rsid w:val="00884984"/>
    <w:rsid w:val="0088509F"/>
    <w:rsid w:val="0088524E"/>
    <w:rsid w:val="00885288"/>
    <w:rsid w:val="00885761"/>
    <w:rsid w:val="008857EA"/>
    <w:rsid w:val="00885833"/>
    <w:rsid w:val="00885A1D"/>
    <w:rsid w:val="00885BD8"/>
    <w:rsid w:val="00885C14"/>
    <w:rsid w:val="00885FB5"/>
    <w:rsid w:val="00886143"/>
    <w:rsid w:val="0088658D"/>
    <w:rsid w:val="008866F7"/>
    <w:rsid w:val="00886756"/>
    <w:rsid w:val="008868A2"/>
    <w:rsid w:val="00886C69"/>
    <w:rsid w:val="00886FB3"/>
    <w:rsid w:val="00887187"/>
    <w:rsid w:val="008872FF"/>
    <w:rsid w:val="00887371"/>
    <w:rsid w:val="0088737E"/>
    <w:rsid w:val="008873DE"/>
    <w:rsid w:val="00887617"/>
    <w:rsid w:val="00887675"/>
    <w:rsid w:val="00887BEC"/>
    <w:rsid w:val="00890072"/>
    <w:rsid w:val="0089008C"/>
    <w:rsid w:val="008900A2"/>
    <w:rsid w:val="00890259"/>
    <w:rsid w:val="0089026D"/>
    <w:rsid w:val="008909C7"/>
    <w:rsid w:val="00890AD8"/>
    <w:rsid w:val="00890F9B"/>
    <w:rsid w:val="008910EF"/>
    <w:rsid w:val="008914E7"/>
    <w:rsid w:val="00891665"/>
    <w:rsid w:val="008918A4"/>
    <w:rsid w:val="00891CBD"/>
    <w:rsid w:val="00891D95"/>
    <w:rsid w:val="00891F7C"/>
    <w:rsid w:val="008923D6"/>
    <w:rsid w:val="008924C8"/>
    <w:rsid w:val="008926A8"/>
    <w:rsid w:val="00892ABB"/>
    <w:rsid w:val="00892BA7"/>
    <w:rsid w:val="0089343D"/>
    <w:rsid w:val="008934EA"/>
    <w:rsid w:val="00893C3C"/>
    <w:rsid w:val="00893F06"/>
    <w:rsid w:val="00894548"/>
    <w:rsid w:val="00894769"/>
    <w:rsid w:val="00894B7C"/>
    <w:rsid w:val="00894C82"/>
    <w:rsid w:val="00894CAF"/>
    <w:rsid w:val="00894D42"/>
    <w:rsid w:val="00894ED4"/>
    <w:rsid w:val="008950D9"/>
    <w:rsid w:val="008950EE"/>
    <w:rsid w:val="008954FF"/>
    <w:rsid w:val="008957D0"/>
    <w:rsid w:val="008958AB"/>
    <w:rsid w:val="00895995"/>
    <w:rsid w:val="00895EF9"/>
    <w:rsid w:val="008960A2"/>
    <w:rsid w:val="008962FB"/>
    <w:rsid w:val="0089634C"/>
    <w:rsid w:val="008967A1"/>
    <w:rsid w:val="00896B2C"/>
    <w:rsid w:val="00896CAF"/>
    <w:rsid w:val="00896D68"/>
    <w:rsid w:val="0089706A"/>
    <w:rsid w:val="008972A0"/>
    <w:rsid w:val="00897388"/>
    <w:rsid w:val="0089745C"/>
    <w:rsid w:val="0089757F"/>
    <w:rsid w:val="008975A8"/>
    <w:rsid w:val="008976C5"/>
    <w:rsid w:val="0089786D"/>
    <w:rsid w:val="0089795B"/>
    <w:rsid w:val="00897CCA"/>
    <w:rsid w:val="00897F41"/>
    <w:rsid w:val="008A02E8"/>
    <w:rsid w:val="008A0350"/>
    <w:rsid w:val="008A0398"/>
    <w:rsid w:val="008A06AF"/>
    <w:rsid w:val="008A078B"/>
    <w:rsid w:val="008A0934"/>
    <w:rsid w:val="008A0A66"/>
    <w:rsid w:val="008A0BC6"/>
    <w:rsid w:val="008A0F10"/>
    <w:rsid w:val="008A136A"/>
    <w:rsid w:val="008A13FD"/>
    <w:rsid w:val="008A1789"/>
    <w:rsid w:val="008A18FB"/>
    <w:rsid w:val="008A1D9B"/>
    <w:rsid w:val="008A1E5E"/>
    <w:rsid w:val="008A203D"/>
    <w:rsid w:val="008A23B3"/>
    <w:rsid w:val="008A2547"/>
    <w:rsid w:val="008A28E3"/>
    <w:rsid w:val="008A2D17"/>
    <w:rsid w:val="008A2D82"/>
    <w:rsid w:val="008A2E50"/>
    <w:rsid w:val="008A2FE4"/>
    <w:rsid w:val="008A30A6"/>
    <w:rsid w:val="008A317C"/>
    <w:rsid w:val="008A31B4"/>
    <w:rsid w:val="008A3249"/>
    <w:rsid w:val="008A33D9"/>
    <w:rsid w:val="008A374B"/>
    <w:rsid w:val="008A384C"/>
    <w:rsid w:val="008A388A"/>
    <w:rsid w:val="008A38C6"/>
    <w:rsid w:val="008A3A68"/>
    <w:rsid w:val="008A3E7C"/>
    <w:rsid w:val="008A3FFC"/>
    <w:rsid w:val="008A443F"/>
    <w:rsid w:val="008A47EB"/>
    <w:rsid w:val="008A4B3E"/>
    <w:rsid w:val="008A4D71"/>
    <w:rsid w:val="008A4DE8"/>
    <w:rsid w:val="008A5082"/>
    <w:rsid w:val="008A530E"/>
    <w:rsid w:val="008A56A6"/>
    <w:rsid w:val="008A5743"/>
    <w:rsid w:val="008A5CEA"/>
    <w:rsid w:val="008A605F"/>
    <w:rsid w:val="008A6302"/>
    <w:rsid w:val="008A637E"/>
    <w:rsid w:val="008A6B8A"/>
    <w:rsid w:val="008A6C03"/>
    <w:rsid w:val="008A6C5B"/>
    <w:rsid w:val="008A6DB1"/>
    <w:rsid w:val="008A6DF3"/>
    <w:rsid w:val="008A6EA0"/>
    <w:rsid w:val="008A6FE3"/>
    <w:rsid w:val="008A7456"/>
    <w:rsid w:val="008A75A6"/>
    <w:rsid w:val="008A7C52"/>
    <w:rsid w:val="008A7E68"/>
    <w:rsid w:val="008B02E9"/>
    <w:rsid w:val="008B0A8A"/>
    <w:rsid w:val="008B0C9C"/>
    <w:rsid w:val="008B0EEC"/>
    <w:rsid w:val="008B126B"/>
    <w:rsid w:val="008B1315"/>
    <w:rsid w:val="008B137F"/>
    <w:rsid w:val="008B13DD"/>
    <w:rsid w:val="008B145E"/>
    <w:rsid w:val="008B16ED"/>
    <w:rsid w:val="008B1734"/>
    <w:rsid w:val="008B177B"/>
    <w:rsid w:val="008B1A40"/>
    <w:rsid w:val="008B1C59"/>
    <w:rsid w:val="008B2005"/>
    <w:rsid w:val="008B290B"/>
    <w:rsid w:val="008B2964"/>
    <w:rsid w:val="008B2ACD"/>
    <w:rsid w:val="008B2BB7"/>
    <w:rsid w:val="008B2CB3"/>
    <w:rsid w:val="008B2E66"/>
    <w:rsid w:val="008B361F"/>
    <w:rsid w:val="008B3DFB"/>
    <w:rsid w:val="008B3E4C"/>
    <w:rsid w:val="008B3FFA"/>
    <w:rsid w:val="008B420D"/>
    <w:rsid w:val="008B43FB"/>
    <w:rsid w:val="008B4430"/>
    <w:rsid w:val="008B4B3D"/>
    <w:rsid w:val="008B4B5A"/>
    <w:rsid w:val="008B5016"/>
    <w:rsid w:val="008B5027"/>
    <w:rsid w:val="008B51DB"/>
    <w:rsid w:val="008B5A24"/>
    <w:rsid w:val="008B5BB0"/>
    <w:rsid w:val="008B6171"/>
    <w:rsid w:val="008B62F6"/>
    <w:rsid w:val="008B63CC"/>
    <w:rsid w:val="008B64D1"/>
    <w:rsid w:val="008B6553"/>
    <w:rsid w:val="008B6653"/>
    <w:rsid w:val="008B6E91"/>
    <w:rsid w:val="008B7566"/>
    <w:rsid w:val="008B7DAC"/>
    <w:rsid w:val="008B7FD5"/>
    <w:rsid w:val="008C00F8"/>
    <w:rsid w:val="008C01E3"/>
    <w:rsid w:val="008C0246"/>
    <w:rsid w:val="008C0456"/>
    <w:rsid w:val="008C04FC"/>
    <w:rsid w:val="008C05C2"/>
    <w:rsid w:val="008C0611"/>
    <w:rsid w:val="008C0676"/>
    <w:rsid w:val="008C072F"/>
    <w:rsid w:val="008C0AB6"/>
    <w:rsid w:val="008C0CC3"/>
    <w:rsid w:val="008C0F77"/>
    <w:rsid w:val="008C1074"/>
    <w:rsid w:val="008C198A"/>
    <w:rsid w:val="008C1B1F"/>
    <w:rsid w:val="008C1E03"/>
    <w:rsid w:val="008C1F70"/>
    <w:rsid w:val="008C24C7"/>
    <w:rsid w:val="008C2914"/>
    <w:rsid w:val="008C29BD"/>
    <w:rsid w:val="008C2A12"/>
    <w:rsid w:val="008C2E68"/>
    <w:rsid w:val="008C305F"/>
    <w:rsid w:val="008C357C"/>
    <w:rsid w:val="008C3A7C"/>
    <w:rsid w:val="008C3D6B"/>
    <w:rsid w:val="008C3E4B"/>
    <w:rsid w:val="008C3F48"/>
    <w:rsid w:val="008C3F7B"/>
    <w:rsid w:val="008C3FB8"/>
    <w:rsid w:val="008C4535"/>
    <w:rsid w:val="008C45FC"/>
    <w:rsid w:val="008C465D"/>
    <w:rsid w:val="008C4931"/>
    <w:rsid w:val="008C4AE4"/>
    <w:rsid w:val="008C52F4"/>
    <w:rsid w:val="008C54B8"/>
    <w:rsid w:val="008C54C7"/>
    <w:rsid w:val="008C5CB1"/>
    <w:rsid w:val="008C5DC2"/>
    <w:rsid w:val="008C5E4E"/>
    <w:rsid w:val="008C6071"/>
    <w:rsid w:val="008C64BE"/>
    <w:rsid w:val="008C6526"/>
    <w:rsid w:val="008C677D"/>
    <w:rsid w:val="008C67FE"/>
    <w:rsid w:val="008C6B0B"/>
    <w:rsid w:val="008C6D4F"/>
    <w:rsid w:val="008C6F4F"/>
    <w:rsid w:val="008C705C"/>
    <w:rsid w:val="008C70C5"/>
    <w:rsid w:val="008C7190"/>
    <w:rsid w:val="008C7370"/>
    <w:rsid w:val="008C74B0"/>
    <w:rsid w:val="008C74C3"/>
    <w:rsid w:val="008C753D"/>
    <w:rsid w:val="008C777F"/>
    <w:rsid w:val="008C7CF6"/>
    <w:rsid w:val="008C7E97"/>
    <w:rsid w:val="008C7FE7"/>
    <w:rsid w:val="008D0358"/>
    <w:rsid w:val="008D04BB"/>
    <w:rsid w:val="008D0520"/>
    <w:rsid w:val="008D07EF"/>
    <w:rsid w:val="008D08AA"/>
    <w:rsid w:val="008D097D"/>
    <w:rsid w:val="008D1060"/>
    <w:rsid w:val="008D11B0"/>
    <w:rsid w:val="008D1654"/>
    <w:rsid w:val="008D184E"/>
    <w:rsid w:val="008D19E9"/>
    <w:rsid w:val="008D1C50"/>
    <w:rsid w:val="008D1D24"/>
    <w:rsid w:val="008D1E51"/>
    <w:rsid w:val="008D1E79"/>
    <w:rsid w:val="008D24D0"/>
    <w:rsid w:val="008D265F"/>
    <w:rsid w:val="008D2696"/>
    <w:rsid w:val="008D2940"/>
    <w:rsid w:val="008D2986"/>
    <w:rsid w:val="008D2D99"/>
    <w:rsid w:val="008D2EE8"/>
    <w:rsid w:val="008D3370"/>
    <w:rsid w:val="008D367D"/>
    <w:rsid w:val="008D3797"/>
    <w:rsid w:val="008D3947"/>
    <w:rsid w:val="008D3EDB"/>
    <w:rsid w:val="008D4192"/>
    <w:rsid w:val="008D443E"/>
    <w:rsid w:val="008D4761"/>
    <w:rsid w:val="008D4EB9"/>
    <w:rsid w:val="008D566E"/>
    <w:rsid w:val="008D5C3E"/>
    <w:rsid w:val="008D5D56"/>
    <w:rsid w:val="008D5ED4"/>
    <w:rsid w:val="008D5F05"/>
    <w:rsid w:val="008D69E1"/>
    <w:rsid w:val="008D6D0A"/>
    <w:rsid w:val="008D6DF4"/>
    <w:rsid w:val="008D748A"/>
    <w:rsid w:val="008D7539"/>
    <w:rsid w:val="008D75BE"/>
    <w:rsid w:val="008D760B"/>
    <w:rsid w:val="008D783F"/>
    <w:rsid w:val="008D7DC5"/>
    <w:rsid w:val="008E0018"/>
    <w:rsid w:val="008E0217"/>
    <w:rsid w:val="008E02F2"/>
    <w:rsid w:val="008E0456"/>
    <w:rsid w:val="008E10CA"/>
    <w:rsid w:val="008E16EC"/>
    <w:rsid w:val="008E1A5E"/>
    <w:rsid w:val="008E25EC"/>
    <w:rsid w:val="008E2951"/>
    <w:rsid w:val="008E29C6"/>
    <w:rsid w:val="008E2B20"/>
    <w:rsid w:val="008E2DA3"/>
    <w:rsid w:val="008E3016"/>
    <w:rsid w:val="008E3339"/>
    <w:rsid w:val="008E3A73"/>
    <w:rsid w:val="008E3E39"/>
    <w:rsid w:val="008E40D9"/>
    <w:rsid w:val="008E424A"/>
    <w:rsid w:val="008E4533"/>
    <w:rsid w:val="008E4FB3"/>
    <w:rsid w:val="008E50A4"/>
    <w:rsid w:val="008E51DE"/>
    <w:rsid w:val="008E5A9E"/>
    <w:rsid w:val="008E5BAA"/>
    <w:rsid w:val="008E5E21"/>
    <w:rsid w:val="008E6097"/>
    <w:rsid w:val="008E60A0"/>
    <w:rsid w:val="008E647E"/>
    <w:rsid w:val="008E64C4"/>
    <w:rsid w:val="008E6589"/>
    <w:rsid w:val="008E6666"/>
    <w:rsid w:val="008E67C9"/>
    <w:rsid w:val="008E680E"/>
    <w:rsid w:val="008E6944"/>
    <w:rsid w:val="008E6958"/>
    <w:rsid w:val="008E6C0E"/>
    <w:rsid w:val="008E6E3C"/>
    <w:rsid w:val="008E7449"/>
    <w:rsid w:val="008E75E6"/>
    <w:rsid w:val="008E7773"/>
    <w:rsid w:val="008E7AC6"/>
    <w:rsid w:val="008E7EDE"/>
    <w:rsid w:val="008F0127"/>
    <w:rsid w:val="008F0195"/>
    <w:rsid w:val="008F01E2"/>
    <w:rsid w:val="008F027E"/>
    <w:rsid w:val="008F03EC"/>
    <w:rsid w:val="008F0638"/>
    <w:rsid w:val="008F0900"/>
    <w:rsid w:val="008F0AA1"/>
    <w:rsid w:val="008F0C2C"/>
    <w:rsid w:val="008F1712"/>
    <w:rsid w:val="008F21FD"/>
    <w:rsid w:val="008F2618"/>
    <w:rsid w:val="008F26B7"/>
    <w:rsid w:val="008F2860"/>
    <w:rsid w:val="008F2904"/>
    <w:rsid w:val="008F2942"/>
    <w:rsid w:val="008F2BFD"/>
    <w:rsid w:val="008F2F6D"/>
    <w:rsid w:val="008F31DA"/>
    <w:rsid w:val="008F3507"/>
    <w:rsid w:val="008F40A8"/>
    <w:rsid w:val="008F430C"/>
    <w:rsid w:val="008F472C"/>
    <w:rsid w:val="008F48D3"/>
    <w:rsid w:val="008F49AF"/>
    <w:rsid w:val="008F49B3"/>
    <w:rsid w:val="008F4A17"/>
    <w:rsid w:val="008F4CEE"/>
    <w:rsid w:val="008F5082"/>
    <w:rsid w:val="008F53F0"/>
    <w:rsid w:val="008F5D4B"/>
    <w:rsid w:val="008F5E79"/>
    <w:rsid w:val="008F5EC1"/>
    <w:rsid w:val="008F5F1C"/>
    <w:rsid w:val="008F60FC"/>
    <w:rsid w:val="008F6261"/>
    <w:rsid w:val="008F6278"/>
    <w:rsid w:val="008F630C"/>
    <w:rsid w:val="008F6384"/>
    <w:rsid w:val="008F6985"/>
    <w:rsid w:val="008F7628"/>
    <w:rsid w:val="008F763F"/>
    <w:rsid w:val="008F786E"/>
    <w:rsid w:val="008F7B83"/>
    <w:rsid w:val="008F7DF0"/>
    <w:rsid w:val="008F7F29"/>
    <w:rsid w:val="008F7FFB"/>
    <w:rsid w:val="00900023"/>
    <w:rsid w:val="00900049"/>
    <w:rsid w:val="00900296"/>
    <w:rsid w:val="0090032D"/>
    <w:rsid w:val="009007F0"/>
    <w:rsid w:val="00900987"/>
    <w:rsid w:val="00900DA9"/>
    <w:rsid w:val="00900EE8"/>
    <w:rsid w:val="009013A1"/>
    <w:rsid w:val="00901B5C"/>
    <w:rsid w:val="00901B65"/>
    <w:rsid w:val="00901B6B"/>
    <w:rsid w:val="00901EC5"/>
    <w:rsid w:val="009023DA"/>
    <w:rsid w:val="0090268E"/>
    <w:rsid w:val="009027C4"/>
    <w:rsid w:val="00902FEB"/>
    <w:rsid w:val="00903B13"/>
    <w:rsid w:val="00903B68"/>
    <w:rsid w:val="00903C04"/>
    <w:rsid w:val="00903D74"/>
    <w:rsid w:val="00904216"/>
    <w:rsid w:val="00904229"/>
    <w:rsid w:val="00904A15"/>
    <w:rsid w:val="00904AC2"/>
    <w:rsid w:val="00904C43"/>
    <w:rsid w:val="009056F0"/>
    <w:rsid w:val="0090580C"/>
    <w:rsid w:val="00905FC2"/>
    <w:rsid w:val="00906022"/>
    <w:rsid w:val="00906104"/>
    <w:rsid w:val="00906205"/>
    <w:rsid w:val="0090674D"/>
    <w:rsid w:val="0090692D"/>
    <w:rsid w:val="00906B19"/>
    <w:rsid w:val="00907026"/>
    <w:rsid w:val="00907400"/>
    <w:rsid w:val="00907544"/>
    <w:rsid w:val="0090793F"/>
    <w:rsid w:val="00907A92"/>
    <w:rsid w:val="00907B4B"/>
    <w:rsid w:val="00907EE6"/>
    <w:rsid w:val="00907FAC"/>
    <w:rsid w:val="009104B6"/>
    <w:rsid w:val="00910B59"/>
    <w:rsid w:val="00910BAD"/>
    <w:rsid w:val="00910D10"/>
    <w:rsid w:val="00911192"/>
    <w:rsid w:val="00911399"/>
    <w:rsid w:val="009113E7"/>
    <w:rsid w:val="00911403"/>
    <w:rsid w:val="0091172A"/>
    <w:rsid w:val="00911782"/>
    <w:rsid w:val="00911850"/>
    <w:rsid w:val="00911A97"/>
    <w:rsid w:val="00911D7D"/>
    <w:rsid w:val="00911E2E"/>
    <w:rsid w:val="0091240E"/>
    <w:rsid w:val="00912691"/>
    <w:rsid w:val="00912834"/>
    <w:rsid w:val="009129F6"/>
    <w:rsid w:val="00912B66"/>
    <w:rsid w:val="00912E0A"/>
    <w:rsid w:val="0091330B"/>
    <w:rsid w:val="00913343"/>
    <w:rsid w:val="00913800"/>
    <w:rsid w:val="00913B73"/>
    <w:rsid w:val="00913E1D"/>
    <w:rsid w:val="00913E90"/>
    <w:rsid w:val="00913F74"/>
    <w:rsid w:val="009143AB"/>
    <w:rsid w:val="009144FC"/>
    <w:rsid w:val="009146BD"/>
    <w:rsid w:val="00914D62"/>
    <w:rsid w:val="00914D67"/>
    <w:rsid w:val="00914DA2"/>
    <w:rsid w:val="0091537C"/>
    <w:rsid w:val="009153F3"/>
    <w:rsid w:val="00915532"/>
    <w:rsid w:val="00915C98"/>
    <w:rsid w:val="00915F7B"/>
    <w:rsid w:val="0091605F"/>
    <w:rsid w:val="0091658B"/>
    <w:rsid w:val="00916980"/>
    <w:rsid w:val="00916D3B"/>
    <w:rsid w:val="00917227"/>
    <w:rsid w:val="009176AF"/>
    <w:rsid w:val="00917A3F"/>
    <w:rsid w:val="00917C5C"/>
    <w:rsid w:val="00917DD3"/>
    <w:rsid w:val="009207EC"/>
    <w:rsid w:val="009207FF"/>
    <w:rsid w:val="0092104A"/>
    <w:rsid w:val="00921572"/>
    <w:rsid w:val="00921587"/>
    <w:rsid w:val="009215D4"/>
    <w:rsid w:val="00921AE3"/>
    <w:rsid w:val="00921CD9"/>
    <w:rsid w:val="00921DD8"/>
    <w:rsid w:val="00921F21"/>
    <w:rsid w:val="00922074"/>
    <w:rsid w:val="009223B9"/>
    <w:rsid w:val="00922A10"/>
    <w:rsid w:val="00922B23"/>
    <w:rsid w:val="00922BB5"/>
    <w:rsid w:val="009230CE"/>
    <w:rsid w:val="00923467"/>
    <w:rsid w:val="00923483"/>
    <w:rsid w:val="00923751"/>
    <w:rsid w:val="00923A60"/>
    <w:rsid w:val="00923B3A"/>
    <w:rsid w:val="00923C1E"/>
    <w:rsid w:val="00923FBC"/>
    <w:rsid w:val="00924108"/>
    <w:rsid w:val="0092465B"/>
    <w:rsid w:val="0092473D"/>
    <w:rsid w:val="00924939"/>
    <w:rsid w:val="00924973"/>
    <w:rsid w:val="00924AFF"/>
    <w:rsid w:val="00924E4E"/>
    <w:rsid w:val="00925878"/>
    <w:rsid w:val="00925B51"/>
    <w:rsid w:val="00925BC3"/>
    <w:rsid w:val="00925DA2"/>
    <w:rsid w:val="00925F78"/>
    <w:rsid w:val="009263C7"/>
    <w:rsid w:val="009266BD"/>
    <w:rsid w:val="0092675F"/>
    <w:rsid w:val="009269C4"/>
    <w:rsid w:val="00926A1C"/>
    <w:rsid w:val="00926B61"/>
    <w:rsid w:val="00927002"/>
    <w:rsid w:val="009270B4"/>
    <w:rsid w:val="009270D9"/>
    <w:rsid w:val="009270DA"/>
    <w:rsid w:val="009270DF"/>
    <w:rsid w:val="00927103"/>
    <w:rsid w:val="009275A5"/>
    <w:rsid w:val="00927FBD"/>
    <w:rsid w:val="0093003C"/>
    <w:rsid w:val="00930BE4"/>
    <w:rsid w:val="0093127D"/>
    <w:rsid w:val="00931322"/>
    <w:rsid w:val="009317A5"/>
    <w:rsid w:val="00931BE5"/>
    <w:rsid w:val="00931C68"/>
    <w:rsid w:val="00931DC4"/>
    <w:rsid w:val="0093202E"/>
    <w:rsid w:val="00932437"/>
    <w:rsid w:val="0093269C"/>
    <w:rsid w:val="00932C2A"/>
    <w:rsid w:val="00932C6B"/>
    <w:rsid w:val="00932E86"/>
    <w:rsid w:val="0093367C"/>
    <w:rsid w:val="009342A2"/>
    <w:rsid w:val="009343AC"/>
    <w:rsid w:val="00934406"/>
    <w:rsid w:val="00934758"/>
    <w:rsid w:val="009347D5"/>
    <w:rsid w:val="00934A47"/>
    <w:rsid w:val="00934B9E"/>
    <w:rsid w:val="00934CAC"/>
    <w:rsid w:val="00935032"/>
    <w:rsid w:val="00935A48"/>
    <w:rsid w:val="00935B59"/>
    <w:rsid w:val="00935CD2"/>
    <w:rsid w:val="00935DAC"/>
    <w:rsid w:val="00935E78"/>
    <w:rsid w:val="009361BB"/>
    <w:rsid w:val="0093621A"/>
    <w:rsid w:val="009367FB"/>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045"/>
    <w:rsid w:val="0094346E"/>
    <w:rsid w:val="0094366D"/>
    <w:rsid w:val="009437B2"/>
    <w:rsid w:val="0094380A"/>
    <w:rsid w:val="00943A9D"/>
    <w:rsid w:val="00943E7D"/>
    <w:rsid w:val="009440CA"/>
    <w:rsid w:val="00944173"/>
    <w:rsid w:val="009445BC"/>
    <w:rsid w:val="00944B13"/>
    <w:rsid w:val="00944EBA"/>
    <w:rsid w:val="00945CE3"/>
    <w:rsid w:val="00945DB7"/>
    <w:rsid w:val="00945E7F"/>
    <w:rsid w:val="00945FD7"/>
    <w:rsid w:val="0094629D"/>
    <w:rsid w:val="009463AF"/>
    <w:rsid w:val="0094646A"/>
    <w:rsid w:val="0094685E"/>
    <w:rsid w:val="00946CCC"/>
    <w:rsid w:val="00946E33"/>
    <w:rsid w:val="00947007"/>
    <w:rsid w:val="009470D7"/>
    <w:rsid w:val="0094738E"/>
    <w:rsid w:val="00947482"/>
    <w:rsid w:val="00947638"/>
    <w:rsid w:val="00947914"/>
    <w:rsid w:val="00947AFE"/>
    <w:rsid w:val="00947B69"/>
    <w:rsid w:val="00947CC6"/>
    <w:rsid w:val="00947E71"/>
    <w:rsid w:val="00947EE4"/>
    <w:rsid w:val="00950282"/>
    <w:rsid w:val="009502A2"/>
    <w:rsid w:val="009504B1"/>
    <w:rsid w:val="00950512"/>
    <w:rsid w:val="00950613"/>
    <w:rsid w:val="00950646"/>
    <w:rsid w:val="009508D9"/>
    <w:rsid w:val="009509B8"/>
    <w:rsid w:val="00950AD2"/>
    <w:rsid w:val="00950B6C"/>
    <w:rsid w:val="00950B8E"/>
    <w:rsid w:val="00950F35"/>
    <w:rsid w:val="00950F83"/>
    <w:rsid w:val="0095106E"/>
    <w:rsid w:val="00951391"/>
    <w:rsid w:val="00951523"/>
    <w:rsid w:val="00951635"/>
    <w:rsid w:val="0095171E"/>
    <w:rsid w:val="00951967"/>
    <w:rsid w:val="009519B4"/>
    <w:rsid w:val="00951A4F"/>
    <w:rsid w:val="00951EF0"/>
    <w:rsid w:val="009522E5"/>
    <w:rsid w:val="009523EB"/>
    <w:rsid w:val="00952441"/>
    <w:rsid w:val="009525C6"/>
    <w:rsid w:val="009525F3"/>
    <w:rsid w:val="009529C8"/>
    <w:rsid w:val="00952C4D"/>
    <w:rsid w:val="00952F74"/>
    <w:rsid w:val="009530E7"/>
    <w:rsid w:val="0095332E"/>
    <w:rsid w:val="00953376"/>
    <w:rsid w:val="00953E60"/>
    <w:rsid w:val="0095415F"/>
    <w:rsid w:val="009542CB"/>
    <w:rsid w:val="00954549"/>
    <w:rsid w:val="009546EE"/>
    <w:rsid w:val="009548DC"/>
    <w:rsid w:val="00954CC6"/>
    <w:rsid w:val="0095597C"/>
    <w:rsid w:val="00955E44"/>
    <w:rsid w:val="00956265"/>
    <w:rsid w:val="00956597"/>
    <w:rsid w:val="009566C7"/>
    <w:rsid w:val="009567C6"/>
    <w:rsid w:val="00956FCE"/>
    <w:rsid w:val="009572EB"/>
    <w:rsid w:val="00957340"/>
    <w:rsid w:val="0095737A"/>
    <w:rsid w:val="009574E8"/>
    <w:rsid w:val="00957A63"/>
    <w:rsid w:val="00957A94"/>
    <w:rsid w:val="00957B8C"/>
    <w:rsid w:val="00957C4E"/>
    <w:rsid w:val="00957DE5"/>
    <w:rsid w:val="00957E02"/>
    <w:rsid w:val="00960001"/>
    <w:rsid w:val="009601CD"/>
    <w:rsid w:val="0096025C"/>
    <w:rsid w:val="00960728"/>
    <w:rsid w:val="00960740"/>
    <w:rsid w:val="00960B86"/>
    <w:rsid w:val="00960DB0"/>
    <w:rsid w:val="00960F05"/>
    <w:rsid w:val="0096134B"/>
    <w:rsid w:val="009613F1"/>
    <w:rsid w:val="0096141C"/>
    <w:rsid w:val="009618B7"/>
    <w:rsid w:val="00961A45"/>
    <w:rsid w:val="00961DAA"/>
    <w:rsid w:val="009620B2"/>
    <w:rsid w:val="0096212E"/>
    <w:rsid w:val="00962179"/>
    <w:rsid w:val="0096240B"/>
    <w:rsid w:val="00962412"/>
    <w:rsid w:val="00962820"/>
    <w:rsid w:val="00962896"/>
    <w:rsid w:val="00962999"/>
    <w:rsid w:val="00962AA8"/>
    <w:rsid w:val="00962C62"/>
    <w:rsid w:val="00962D81"/>
    <w:rsid w:val="009631D4"/>
    <w:rsid w:val="00963FA4"/>
    <w:rsid w:val="009641C3"/>
    <w:rsid w:val="009646DE"/>
    <w:rsid w:val="00964E07"/>
    <w:rsid w:val="00964E99"/>
    <w:rsid w:val="00964EB6"/>
    <w:rsid w:val="009658FF"/>
    <w:rsid w:val="0096593A"/>
    <w:rsid w:val="00965EF9"/>
    <w:rsid w:val="009660C3"/>
    <w:rsid w:val="009661B4"/>
    <w:rsid w:val="0096685B"/>
    <w:rsid w:val="0096690D"/>
    <w:rsid w:val="00966922"/>
    <w:rsid w:val="00966FA3"/>
    <w:rsid w:val="009670F0"/>
    <w:rsid w:val="009671CD"/>
    <w:rsid w:val="009674A5"/>
    <w:rsid w:val="00967582"/>
    <w:rsid w:val="00967854"/>
    <w:rsid w:val="009679B7"/>
    <w:rsid w:val="00967A85"/>
    <w:rsid w:val="00967BE5"/>
    <w:rsid w:val="00967F19"/>
    <w:rsid w:val="00967F24"/>
    <w:rsid w:val="00970007"/>
    <w:rsid w:val="00970065"/>
    <w:rsid w:val="009702AA"/>
    <w:rsid w:val="00970D59"/>
    <w:rsid w:val="00970F12"/>
    <w:rsid w:val="0097104C"/>
    <w:rsid w:val="00971204"/>
    <w:rsid w:val="00971249"/>
    <w:rsid w:val="00971738"/>
    <w:rsid w:val="00971848"/>
    <w:rsid w:val="00971D69"/>
    <w:rsid w:val="00971F8E"/>
    <w:rsid w:val="00971FDA"/>
    <w:rsid w:val="00972872"/>
    <w:rsid w:val="00972E76"/>
    <w:rsid w:val="00972FD6"/>
    <w:rsid w:val="009730B6"/>
    <w:rsid w:val="009732D7"/>
    <w:rsid w:val="009732F3"/>
    <w:rsid w:val="0097356C"/>
    <w:rsid w:val="0097367F"/>
    <w:rsid w:val="009739D2"/>
    <w:rsid w:val="00973CCA"/>
    <w:rsid w:val="00973F5A"/>
    <w:rsid w:val="00973FF1"/>
    <w:rsid w:val="009742A2"/>
    <w:rsid w:val="00974F88"/>
    <w:rsid w:val="00975476"/>
    <w:rsid w:val="009754E0"/>
    <w:rsid w:val="00975953"/>
    <w:rsid w:val="0097598C"/>
    <w:rsid w:val="00975AE6"/>
    <w:rsid w:val="00975F73"/>
    <w:rsid w:val="0097603C"/>
    <w:rsid w:val="0097634A"/>
    <w:rsid w:val="00976487"/>
    <w:rsid w:val="009765A2"/>
    <w:rsid w:val="009765C6"/>
    <w:rsid w:val="009765D9"/>
    <w:rsid w:val="00976795"/>
    <w:rsid w:val="00976979"/>
    <w:rsid w:val="00976B97"/>
    <w:rsid w:val="009770C2"/>
    <w:rsid w:val="00977553"/>
    <w:rsid w:val="00977602"/>
    <w:rsid w:val="00977D16"/>
    <w:rsid w:val="00977E36"/>
    <w:rsid w:val="00977F7D"/>
    <w:rsid w:val="0098000C"/>
    <w:rsid w:val="00980506"/>
    <w:rsid w:val="009806E8"/>
    <w:rsid w:val="009808C6"/>
    <w:rsid w:val="00980CB4"/>
    <w:rsid w:val="00980D19"/>
    <w:rsid w:val="0098105B"/>
    <w:rsid w:val="009813E2"/>
    <w:rsid w:val="0098151A"/>
    <w:rsid w:val="009816BD"/>
    <w:rsid w:val="00981801"/>
    <w:rsid w:val="0098193D"/>
    <w:rsid w:val="00981947"/>
    <w:rsid w:val="00981BAC"/>
    <w:rsid w:val="00981E2C"/>
    <w:rsid w:val="009820C2"/>
    <w:rsid w:val="0098211C"/>
    <w:rsid w:val="00982210"/>
    <w:rsid w:val="009825C1"/>
    <w:rsid w:val="0098262D"/>
    <w:rsid w:val="00982723"/>
    <w:rsid w:val="009829D6"/>
    <w:rsid w:val="00982C08"/>
    <w:rsid w:val="00982C60"/>
    <w:rsid w:val="00982D74"/>
    <w:rsid w:val="009832D2"/>
    <w:rsid w:val="00983577"/>
    <w:rsid w:val="00983640"/>
    <w:rsid w:val="0098371A"/>
    <w:rsid w:val="009837BE"/>
    <w:rsid w:val="00983A52"/>
    <w:rsid w:val="00983AB2"/>
    <w:rsid w:val="00984021"/>
    <w:rsid w:val="00984248"/>
    <w:rsid w:val="00984466"/>
    <w:rsid w:val="00984502"/>
    <w:rsid w:val="00984528"/>
    <w:rsid w:val="009847E2"/>
    <w:rsid w:val="009848AE"/>
    <w:rsid w:val="00984DBB"/>
    <w:rsid w:val="00984DFD"/>
    <w:rsid w:val="00985111"/>
    <w:rsid w:val="00985353"/>
    <w:rsid w:val="00985775"/>
    <w:rsid w:val="00985CA8"/>
    <w:rsid w:val="00986059"/>
    <w:rsid w:val="00986277"/>
    <w:rsid w:val="00986321"/>
    <w:rsid w:val="009868F3"/>
    <w:rsid w:val="00986A61"/>
    <w:rsid w:val="00986BB6"/>
    <w:rsid w:val="00986F2F"/>
    <w:rsid w:val="00986FF2"/>
    <w:rsid w:val="00987542"/>
    <w:rsid w:val="009876F5"/>
    <w:rsid w:val="00987BFB"/>
    <w:rsid w:val="00987CA3"/>
    <w:rsid w:val="00987FB5"/>
    <w:rsid w:val="009900A4"/>
    <w:rsid w:val="009905A5"/>
    <w:rsid w:val="009906FE"/>
    <w:rsid w:val="00990A6B"/>
    <w:rsid w:val="00990AD4"/>
    <w:rsid w:val="00990C1F"/>
    <w:rsid w:val="00990E6F"/>
    <w:rsid w:val="00990FC0"/>
    <w:rsid w:val="00991475"/>
    <w:rsid w:val="009914FE"/>
    <w:rsid w:val="00991579"/>
    <w:rsid w:val="009915EA"/>
    <w:rsid w:val="00991795"/>
    <w:rsid w:val="009917DA"/>
    <w:rsid w:val="0099198D"/>
    <w:rsid w:val="00991B9F"/>
    <w:rsid w:val="00991D33"/>
    <w:rsid w:val="00991FB7"/>
    <w:rsid w:val="009922A1"/>
    <w:rsid w:val="00992550"/>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500B"/>
    <w:rsid w:val="00995068"/>
    <w:rsid w:val="009951C9"/>
    <w:rsid w:val="00995217"/>
    <w:rsid w:val="00995545"/>
    <w:rsid w:val="00995C9B"/>
    <w:rsid w:val="0099601B"/>
    <w:rsid w:val="0099604A"/>
    <w:rsid w:val="009961B4"/>
    <w:rsid w:val="009962E6"/>
    <w:rsid w:val="00996301"/>
    <w:rsid w:val="00996DFD"/>
    <w:rsid w:val="00996E24"/>
    <w:rsid w:val="00997465"/>
    <w:rsid w:val="0099756F"/>
    <w:rsid w:val="00997921"/>
    <w:rsid w:val="00997A08"/>
    <w:rsid w:val="00997AAD"/>
    <w:rsid w:val="009A0444"/>
    <w:rsid w:val="009A066D"/>
    <w:rsid w:val="009A0833"/>
    <w:rsid w:val="009A08FD"/>
    <w:rsid w:val="009A10FA"/>
    <w:rsid w:val="009A120A"/>
    <w:rsid w:val="009A1633"/>
    <w:rsid w:val="009A1705"/>
    <w:rsid w:val="009A1787"/>
    <w:rsid w:val="009A1F71"/>
    <w:rsid w:val="009A1F80"/>
    <w:rsid w:val="009A20F2"/>
    <w:rsid w:val="009A25B6"/>
    <w:rsid w:val="009A25D9"/>
    <w:rsid w:val="009A281A"/>
    <w:rsid w:val="009A28C2"/>
    <w:rsid w:val="009A2B7C"/>
    <w:rsid w:val="009A2BB9"/>
    <w:rsid w:val="009A2CBF"/>
    <w:rsid w:val="009A2D64"/>
    <w:rsid w:val="009A2EDB"/>
    <w:rsid w:val="009A2EE7"/>
    <w:rsid w:val="009A32BA"/>
    <w:rsid w:val="009A3311"/>
    <w:rsid w:val="009A3325"/>
    <w:rsid w:val="009A351E"/>
    <w:rsid w:val="009A3603"/>
    <w:rsid w:val="009A3EAE"/>
    <w:rsid w:val="009A3F42"/>
    <w:rsid w:val="009A4011"/>
    <w:rsid w:val="009A42A6"/>
    <w:rsid w:val="009A4565"/>
    <w:rsid w:val="009A4B10"/>
    <w:rsid w:val="009A4D3D"/>
    <w:rsid w:val="009A4ECC"/>
    <w:rsid w:val="009A51B8"/>
    <w:rsid w:val="009A52AB"/>
    <w:rsid w:val="009A5363"/>
    <w:rsid w:val="009A5451"/>
    <w:rsid w:val="009A54AF"/>
    <w:rsid w:val="009A56CF"/>
    <w:rsid w:val="009A5844"/>
    <w:rsid w:val="009A598D"/>
    <w:rsid w:val="009A64D4"/>
    <w:rsid w:val="009A64FD"/>
    <w:rsid w:val="009A679A"/>
    <w:rsid w:val="009A67F0"/>
    <w:rsid w:val="009A6A0E"/>
    <w:rsid w:val="009A6D1E"/>
    <w:rsid w:val="009A7242"/>
    <w:rsid w:val="009A728B"/>
    <w:rsid w:val="009A762A"/>
    <w:rsid w:val="009A76D6"/>
    <w:rsid w:val="009A7752"/>
    <w:rsid w:val="009A79AF"/>
    <w:rsid w:val="009A7A8F"/>
    <w:rsid w:val="009A7BDF"/>
    <w:rsid w:val="009A7F9A"/>
    <w:rsid w:val="009B0171"/>
    <w:rsid w:val="009B0431"/>
    <w:rsid w:val="009B0519"/>
    <w:rsid w:val="009B0700"/>
    <w:rsid w:val="009B0774"/>
    <w:rsid w:val="009B0AF8"/>
    <w:rsid w:val="009B0D21"/>
    <w:rsid w:val="009B1AB9"/>
    <w:rsid w:val="009B1F5E"/>
    <w:rsid w:val="009B2060"/>
    <w:rsid w:val="009B209E"/>
    <w:rsid w:val="009B219B"/>
    <w:rsid w:val="009B21A0"/>
    <w:rsid w:val="009B23DC"/>
    <w:rsid w:val="009B2411"/>
    <w:rsid w:val="009B246E"/>
    <w:rsid w:val="009B2565"/>
    <w:rsid w:val="009B2C85"/>
    <w:rsid w:val="009B2F6C"/>
    <w:rsid w:val="009B31EA"/>
    <w:rsid w:val="009B3452"/>
    <w:rsid w:val="009B353C"/>
    <w:rsid w:val="009B36EE"/>
    <w:rsid w:val="009B39DA"/>
    <w:rsid w:val="009B39FA"/>
    <w:rsid w:val="009B3A6C"/>
    <w:rsid w:val="009B3B95"/>
    <w:rsid w:val="009B3D41"/>
    <w:rsid w:val="009B3FE2"/>
    <w:rsid w:val="009B400D"/>
    <w:rsid w:val="009B472A"/>
    <w:rsid w:val="009B47AD"/>
    <w:rsid w:val="009B47F5"/>
    <w:rsid w:val="009B49ED"/>
    <w:rsid w:val="009B4C47"/>
    <w:rsid w:val="009B4CDD"/>
    <w:rsid w:val="009B4D91"/>
    <w:rsid w:val="009B5276"/>
    <w:rsid w:val="009B5372"/>
    <w:rsid w:val="009B5673"/>
    <w:rsid w:val="009B5850"/>
    <w:rsid w:val="009B5A5A"/>
    <w:rsid w:val="009B5C27"/>
    <w:rsid w:val="009B5D2F"/>
    <w:rsid w:val="009B6A86"/>
    <w:rsid w:val="009B6BCA"/>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69"/>
    <w:rsid w:val="009C1592"/>
    <w:rsid w:val="009C15B2"/>
    <w:rsid w:val="009C19B5"/>
    <w:rsid w:val="009C1AD6"/>
    <w:rsid w:val="009C1B4D"/>
    <w:rsid w:val="009C1E8F"/>
    <w:rsid w:val="009C20B2"/>
    <w:rsid w:val="009C2341"/>
    <w:rsid w:val="009C2650"/>
    <w:rsid w:val="009C28A3"/>
    <w:rsid w:val="009C28FD"/>
    <w:rsid w:val="009C2B15"/>
    <w:rsid w:val="009C2E90"/>
    <w:rsid w:val="009C323F"/>
    <w:rsid w:val="009C3399"/>
    <w:rsid w:val="009C367F"/>
    <w:rsid w:val="009C394F"/>
    <w:rsid w:val="009C3DDE"/>
    <w:rsid w:val="009C3DFB"/>
    <w:rsid w:val="009C3EBB"/>
    <w:rsid w:val="009C4121"/>
    <w:rsid w:val="009C43E7"/>
    <w:rsid w:val="009C4786"/>
    <w:rsid w:val="009C4829"/>
    <w:rsid w:val="009C557C"/>
    <w:rsid w:val="009C58FF"/>
    <w:rsid w:val="009C5BE2"/>
    <w:rsid w:val="009C5C2B"/>
    <w:rsid w:val="009C5CA0"/>
    <w:rsid w:val="009C6213"/>
    <w:rsid w:val="009C68C0"/>
    <w:rsid w:val="009C69E6"/>
    <w:rsid w:val="009C6BAC"/>
    <w:rsid w:val="009C6BE3"/>
    <w:rsid w:val="009C70B1"/>
    <w:rsid w:val="009C71BF"/>
    <w:rsid w:val="009C7657"/>
    <w:rsid w:val="009C7956"/>
    <w:rsid w:val="009C7A25"/>
    <w:rsid w:val="009C7B0E"/>
    <w:rsid w:val="009D03C3"/>
    <w:rsid w:val="009D07A3"/>
    <w:rsid w:val="009D0856"/>
    <w:rsid w:val="009D0B83"/>
    <w:rsid w:val="009D0D50"/>
    <w:rsid w:val="009D0F26"/>
    <w:rsid w:val="009D0F3C"/>
    <w:rsid w:val="009D11F3"/>
    <w:rsid w:val="009D120B"/>
    <w:rsid w:val="009D1981"/>
    <w:rsid w:val="009D1995"/>
    <w:rsid w:val="009D1B4B"/>
    <w:rsid w:val="009D1C6E"/>
    <w:rsid w:val="009D1FB2"/>
    <w:rsid w:val="009D2039"/>
    <w:rsid w:val="009D2332"/>
    <w:rsid w:val="009D23BD"/>
    <w:rsid w:val="009D2597"/>
    <w:rsid w:val="009D28AF"/>
    <w:rsid w:val="009D2901"/>
    <w:rsid w:val="009D29C2"/>
    <w:rsid w:val="009D29FB"/>
    <w:rsid w:val="009D2CDC"/>
    <w:rsid w:val="009D3528"/>
    <w:rsid w:val="009D35B5"/>
    <w:rsid w:val="009D3A1D"/>
    <w:rsid w:val="009D3DA7"/>
    <w:rsid w:val="009D40C9"/>
    <w:rsid w:val="009D451A"/>
    <w:rsid w:val="009D469F"/>
    <w:rsid w:val="009D4870"/>
    <w:rsid w:val="009D4A7A"/>
    <w:rsid w:val="009D5135"/>
    <w:rsid w:val="009D553A"/>
    <w:rsid w:val="009D571D"/>
    <w:rsid w:val="009D5AAD"/>
    <w:rsid w:val="009D62F6"/>
    <w:rsid w:val="009D66D0"/>
    <w:rsid w:val="009D69FD"/>
    <w:rsid w:val="009D6B06"/>
    <w:rsid w:val="009D6F13"/>
    <w:rsid w:val="009D703C"/>
    <w:rsid w:val="009D73EA"/>
    <w:rsid w:val="009D7459"/>
    <w:rsid w:val="009D751D"/>
    <w:rsid w:val="009D7607"/>
    <w:rsid w:val="009D7BD6"/>
    <w:rsid w:val="009D7D1D"/>
    <w:rsid w:val="009D7D4F"/>
    <w:rsid w:val="009E007F"/>
    <w:rsid w:val="009E02BD"/>
    <w:rsid w:val="009E0680"/>
    <w:rsid w:val="009E073F"/>
    <w:rsid w:val="009E0785"/>
    <w:rsid w:val="009E0821"/>
    <w:rsid w:val="009E0925"/>
    <w:rsid w:val="009E09A0"/>
    <w:rsid w:val="009E0AEE"/>
    <w:rsid w:val="009E0DDB"/>
    <w:rsid w:val="009E0DFB"/>
    <w:rsid w:val="009E0E91"/>
    <w:rsid w:val="009E11CC"/>
    <w:rsid w:val="009E137A"/>
    <w:rsid w:val="009E1458"/>
    <w:rsid w:val="009E1595"/>
    <w:rsid w:val="009E16DE"/>
    <w:rsid w:val="009E1801"/>
    <w:rsid w:val="009E1C33"/>
    <w:rsid w:val="009E1FDB"/>
    <w:rsid w:val="009E2134"/>
    <w:rsid w:val="009E219D"/>
    <w:rsid w:val="009E24B4"/>
    <w:rsid w:val="009E2ADB"/>
    <w:rsid w:val="009E2F3C"/>
    <w:rsid w:val="009E378F"/>
    <w:rsid w:val="009E3ADA"/>
    <w:rsid w:val="009E3CDB"/>
    <w:rsid w:val="009E3D58"/>
    <w:rsid w:val="009E3DFB"/>
    <w:rsid w:val="009E4527"/>
    <w:rsid w:val="009E486C"/>
    <w:rsid w:val="009E4C09"/>
    <w:rsid w:val="009E4CAA"/>
    <w:rsid w:val="009E4F6C"/>
    <w:rsid w:val="009E5132"/>
    <w:rsid w:val="009E548C"/>
    <w:rsid w:val="009E55EC"/>
    <w:rsid w:val="009E5680"/>
    <w:rsid w:val="009E59A4"/>
    <w:rsid w:val="009E5BEB"/>
    <w:rsid w:val="009E5E52"/>
    <w:rsid w:val="009E62CB"/>
    <w:rsid w:val="009E6392"/>
    <w:rsid w:val="009E63B1"/>
    <w:rsid w:val="009E65E7"/>
    <w:rsid w:val="009E6926"/>
    <w:rsid w:val="009E6B4A"/>
    <w:rsid w:val="009E6D8A"/>
    <w:rsid w:val="009E6DC3"/>
    <w:rsid w:val="009E6DF4"/>
    <w:rsid w:val="009E7088"/>
    <w:rsid w:val="009E7582"/>
    <w:rsid w:val="009E787D"/>
    <w:rsid w:val="009E7B13"/>
    <w:rsid w:val="009E7BA4"/>
    <w:rsid w:val="009E7C70"/>
    <w:rsid w:val="009E7CB2"/>
    <w:rsid w:val="009E7CE1"/>
    <w:rsid w:val="009F0071"/>
    <w:rsid w:val="009F047D"/>
    <w:rsid w:val="009F0584"/>
    <w:rsid w:val="009F0CF1"/>
    <w:rsid w:val="009F0EDE"/>
    <w:rsid w:val="009F0FC3"/>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4F5"/>
    <w:rsid w:val="009F379E"/>
    <w:rsid w:val="009F3B90"/>
    <w:rsid w:val="009F3E88"/>
    <w:rsid w:val="009F41BC"/>
    <w:rsid w:val="009F4232"/>
    <w:rsid w:val="009F427C"/>
    <w:rsid w:val="009F440E"/>
    <w:rsid w:val="009F458C"/>
    <w:rsid w:val="009F4AFB"/>
    <w:rsid w:val="009F4D62"/>
    <w:rsid w:val="009F4D8B"/>
    <w:rsid w:val="009F4E6B"/>
    <w:rsid w:val="009F4F71"/>
    <w:rsid w:val="009F506D"/>
    <w:rsid w:val="009F50ED"/>
    <w:rsid w:val="009F51EE"/>
    <w:rsid w:val="009F54CE"/>
    <w:rsid w:val="009F5784"/>
    <w:rsid w:val="009F5AB9"/>
    <w:rsid w:val="009F5AF7"/>
    <w:rsid w:val="009F5CF7"/>
    <w:rsid w:val="009F5E88"/>
    <w:rsid w:val="009F61B7"/>
    <w:rsid w:val="009F63E0"/>
    <w:rsid w:val="009F67F5"/>
    <w:rsid w:val="009F699E"/>
    <w:rsid w:val="009F7161"/>
    <w:rsid w:val="009F71A6"/>
    <w:rsid w:val="009F71E1"/>
    <w:rsid w:val="009F72A1"/>
    <w:rsid w:val="009F738D"/>
    <w:rsid w:val="009F753C"/>
    <w:rsid w:val="009F75B5"/>
    <w:rsid w:val="009F76DE"/>
    <w:rsid w:val="009F7716"/>
    <w:rsid w:val="009F7BD2"/>
    <w:rsid w:val="009F7D36"/>
    <w:rsid w:val="009F7D4F"/>
    <w:rsid w:val="009F7F98"/>
    <w:rsid w:val="00A0033E"/>
    <w:rsid w:val="00A0062E"/>
    <w:rsid w:val="00A007B7"/>
    <w:rsid w:val="00A00840"/>
    <w:rsid w:val="00A0091B"/>
    <w:rsid w:val="00A009D6"/>
    <w:rsid w:val="00A00D6D"/>
    <w:rsid w:val="00A00E98"/>
    <w:rsid w:val="00A00F71"/>
    <w:rsid w:val="00A00FDB"/>
    <w:rsid w:val="00A0100D"/>
    <w:rsid w:val="00A010E3"/>
    <w:rsid w:val="00A01325"/>
    <w:rsid w:val="00A013B4"/>
    <w:rsid w:val="00A017C7"/>
    <w:rsid w:val="00A019AC"/>
    <w:rsid w:val="00A01BA5"/>
    <w:rsid w:val="00A01D07"/>
    <w:rsid w:val="00A02218"/>
    <w:rsid w:val="00A02402"/>
    <w:rsid w:val="00A0297A"/>
    <w:rsid w:val="00A02FC8"/>
    <w:rsid w:val="00A0301C"/>
    <w:rsid w:val="00A0317A"/>
    <w:rsid w:val="00A03516"/>
    <w:rsid w:val="00A03FF3"/>
    <w:rsid w:val="00A04018"/>
    <w:rsid w:val="00A04204"/>
    <w:rsid w:val="00A042FB"/>
    <w:rsid w:val="00A049F4"/>
    <w:rsid w:val="00A04A57"/>
    <w:rsid w:val="00A04B9C"/>
    <w:rsid w:val="00A04CAF"/>
    <w:rsid w:val="00A05088"/>
    <w:rsid w:val="00A05267"/>
    <w:rsid w:val="00A053FE"/>
    <w:rsid w:val="00A05457"/>
    <w:rsid w:val="00A05578"/>
    <w:rsid w:val="00A055A9"/>
    <w:rsid w:val="00A05CC3"/>
    <w:rsid w:val="00A05E79"/>
    <w:rsid w:val="00A0617A"/>
    <w:rsid w:val="00A06517"/>
    <w:rsid w:val="00A06840"/>
    <w:rsid w:val="00A06865"/>
    <w:rsid w:val="00A06897"/>
    <w:rsid w:val="00A06D9A"/>
    <w:rsid w:val="00A06E2E"/>
    <w:rsid w:val="00A0717E"/>
    <w:rsid w:val="00A07776"/>
    <w:rsid w:val="00A077AF"/>
    <w:rsid w:val="00A100C4"/>
    <w:rsid w:val="00A103A7"/>
    <w:rsid w:val="00A107EF"/>
    <w:rsid w:val="00A1094B"/>
    <w:rsid w:val="00A10C1F"/>
    <w:rsid w:val="00A11347"/>
    <w:rsid w:val="00A1184B"/>
    <w:rsid w:val="00A11F64"/>
    <w:rsid w:val="00A12091"/>
    <w:rsid w:val="00A12149"/>
    <w:rsid w:val="00A12163"/>
    <w:rsid w:val="00A12702"/>
    <w:rsid w:val="00A12722"/>
    <w:rsid w:val="00A127E0"/>
    <w:rsid w:val="00A128B7"/>
    <w:rsid w:val="00A128E0"/>
    <w:rsid w:val="00A12D58"/>
    <w:rsid w:val="00A12E30"/>
    <w:rsid w:val="00A12F6D"/>
    <w:rsid w:val="00A130CD"/>
    <w:rsid w:val="00A13330"/>
    <w:rsid w:val="00A13432"/>
    <w:rsid w:val="00A135E8"/>
    <w:rsid w:val="00A136A3"/>
    <w:rsid w:val="00A13735"/>
    <w:rsid w:val="00A13BD9"/>
    <w:rsid w:val="00A13E9E"/>
    <w:rsid w:val="00A1428A"/>
    <w:rsid w:val="00A14315"/>
    <w:rsid w:val="00A14A18"/>
    <w:rsid w:val="00A14C49"/>
    <w:rsid w:val="00A14F6C"/>
    <w:rsid w:val="00A15229"/>
    <w:rsid w:val="00A152EC"/>
    <w:rsid w:val="00A153AE"/>
    <w:rsid w:val="00A1554E"/>
    <w:rsid w:val="00A15846"/>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DBA"/>
    <w:rsid w:val="00A20F57"/>
    <w:rsid w:val="00A2104D"/>
    <w:rsid w:val="00A21146"/>
    <w:rsid w:val="00A21388"/>
    <w:rsid w:val="00A2140A"/>
    <w:rsid w:val="00A2165B"/>
    <w:rsid w:val="00A217B3"/>
    <w:rsid w:val="00A223F4"/>
    <w:rsid w:val="00A2240F"/>
    <w:rsid w:val="00A2248B"/>
    <w:rsid w:val="00A22661"/>
    <w:rsid w:val="00A22A9A"/>
    <w:rsid w:val="00A22C85"/>
    <w:rsid w:val="00A22E40"/>
    <w:rsid w:val="00A2311C"/>
    <w:rsid w:val="00A2312F"/>
    <w:rsid w:val="00A2315D"/>
    <w:rsid w:val="00A231CF"/>
    <w:rsid w:val="00A23306"/>
    <w:rsid w:val="00A23379"/>
    <w:rsid w:val="00A23990"/>
    <w:rsid w:val="00A23C2B"/>
    <w:rsid w:val="00A24873"/>
    <w:rsid w:val="00A24A30"/>
    <w:rsid w:val="00A24B14"/>
    <w:rsid w:val="00A257E0"/>
    <w:rsid w:val="00A25C16"/>
    <w:rsid w:val="00A25EC4"/>
    <w:rsid w:val="00A26055"/>
    <w:rsid w:val="00A26568"/>
    <w:rsid w:val="00A26783"/>
    <w:rsid w:val="00A2686A"/>
    <w:rsid w:val="00A269AD"/>
    <w:rsid w:val="00A26E27"/>
    <w:rsid w:val="00A27422"/>
    <w:rsid w:val="00A2754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F4E"/>
    <w:rsid w:val="00A322C3"/>
    <w:rsid w:val="00A3254D"/>
    <w:rsid w:val="00A327EE"/>
    <w:rsid w:val="00A32AA0"/>
    <w:rsid w:val="00A32B59"/>
    <w:rsid w:val="00A32BFF"/>
    <w:rsid w:val="00A32FBF"/>
    <w:rsid w:val="00A3368E"/>
    <w:rsid w:val="00A336FA"/>
    <w:rsid w:val="00A3381A"/>
    <w:rsid w:val="00A3390A"/>
    <w:rsid w:val="00A33980"/>
    <w:rsid w:val="00A33A09"/>
    <w:rsid w:val="00A33BA3"/>
    <w:rsid w:val="00A33D7F"/>
    <w:rsid w:val="00A33EB2"/>
    <w:rsid w:val="00A34089"/>
    <w:rsid w:val="00A340F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130"/>
    <w:rsid w:val="00A40478"/>
    <w:rsid w:val="00A404E9"/>
    <w:rsid w:val="00A4050F"/>
    <w:rsid w:val="00A40635"/>
    <w:rsid w:val="00A4086B"/>
    <w:rsid w:val="00A40BAA"/>
    <w:rsid w:val="00A41346"/>
    <w:rsid w:val="00A41887"/>
    <w:rsid w:val="00A41A8B"/>
    <w:rsid w:val="00A41F63"/>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11"/>
    <w:rsid w:val="00A44CE7"/>
    <w:rsid w:val="00A44DA5"/>
    <w:rsid w:val="00A45266"/>
    <w:rsid w:val="00A458E2"/>
    <w:rsid w:val="00A45960"/>
    <w:rsid w:val="00A45AA3"/>
    <w:rsid w:val="00A45BFC"/>
    <w:rsid w:val="00A45FAB"/>
    <w:rsid w:val="00A4603D"/>
    <w:rsid w:val="00A463F0"/>
    <w:rsid w:val="00A46814"/>
    <w:rsid w:val="00A46D78"/>
    <w:rsid w:val="00A46F56"/>
    <w:rsid w:val="00A471EB"/>
    <w:rsid w:val="00A47419"/>
    <w:rsid w:val="00A47638"/>
    <w:rsid w:val="00A4778B"/>
    <w:rsid w:val="00A47D41"/>
    <w:rsid w:val="00A47E09"/>
    <w:rsid w:val="00A5003D"/>
    <w:rsid w:val="00A507E0"/>
    <w:rsid w:val="00A50814"/>
    <w:rsid w:val="00A5087B"/>
    <w:rsid w:val="00A50CA5"/>
    <w:rsid w:val="00A51253"/>
    <w:rsid w:val="00A5127D"/>
    <w:rsid w:val="00A514B2"/>
    <w:rsid w:val="00A515D9"/>
    <w:rsid w:val="00A5195A"/>
    <w:rsid w:val="00A51AC5"/>
    <w:rsid w:val="00A51CBE"/>
    <w:rsid w:val="00A51D48"/>
    <w:rsid w:val="00A5208D"/>
    <w:rsid w:val="00A52429"/>
    <w:rsid w:val="00A5297E"/>
    <w:rsid w:val="00A52B82"/>
    <w:rsid w:val="00A53A0A"/>
    <w:rsid w:val="00A53B5D"/>
    <w:rsid w:val="00A53E51"/>
    <w:rsid w:val="00A541E5"/>
    <w:rsid w:val="00A541E7"/>
    <w:rsid w:val="00A54579"/>
    <w:rsid w:val="00A55334"/>
    <w:rsid w:val="00A55342"/>
    <w:rsid w:val="00A555A8"/>
    <w:rsid w:val="00A558AC"/>
    <w:rsid w:val="00A55CC3"/>
    <w:rsid w:val="00A55F20"/>
    <w:rsid w:val="00A55F7B"/>
    <w:rsid w:val="00A55FBF"/>
    <w:rsid w:val="00A5614E"/>
    <w:rsid w:val="00A56222"/>
    <w:rsid w:val="00A56439"/>
    <w:rsid w:val="00A56779"/>
    <w:rsid w:val="00A5679E"/>
    <w:rsid w:val="00A568A6"/>
    <w:rsid w:val="00A568B9"/>
    <w:rsid w:val="00A56923"/>
    <w:rsid w:val="00A56991"/>
    <w:rsid w:val="00A56AE7"/>
    <w:rsid w:val="00A57118"/>
    <w:rsid w:val="00A57493"/>
    <w:rsid w:val="00A575D4"/>
    <w:rsid w:val="00A57683"/>
    <w:rsid w:val="00A57743"/>
    <w:rsid w:val="00A57B68"/>
    <w:rsid w:val="00A57BF4"/>
    <w:rsid w:val="00A57EB3"/>
    <w:rsid w:val="00A601BF"/>
    <w:rsid w:val="00A601E3"/>
    <w:rsid w:val="00A602EF"/>
    <w:rsid w:val="00A602F7"/>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0EC"/>
    <w:rsid w:val="00A632B1"/>
    <w:rsid w:val="00A63589"/>
    <w:rsid w:val="00A635E5"/>
    <w:rsid w:val="00A63B31"/>
    <w:rsid w:val="00A63B84"/>
    <w:rsid w:val="00A63C0B"/>
    <w:rsid w:val="00A63C78"/>
    <w:rsid w:val="00A63FFA"/>
    <w:rsid w:val="00A6406B"/>
    <w:rsid w:val="00A64290"/>
    <w:rsid w:val="00A64663"/>
    <w:rsid w:val="00A646E0"/>
    <w:rsid w:val="00A647AA"/>
    <w:rsid w:val="00A64A31"/>
    <w:rsid w:val="00A64D84"/>
    <w:rsid w:val="00A65246"/>
    <w:rsid w:val="00A65383"/>
    <w:rsid w:val="00A6545E"/>
    <w:rsid w:val="00A6566B"/>
    <w:rsid w:val="00A66071"/>
    <w:rsid w:val="00A66B2A"/>
    <w:rsid w:val="00A66B37"/>
    <w:rsid w:val="00A66D40"/>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B22"/>
    <w:rsid w:val="00A7315C"/>
    <w:rsid w:val="00A7357D"/>
    <w:rsid w:val="00A736E5"/>
    <w:rsid w:val="00A7375F"/>
    <w:rsid w:val="00A738D7"/>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6EC"/>
    <w:rsid w:val="00A76926"/>
    <w:rsid w:val="00A76C71"/>
    <w:rsid w:val="00A76FBC"/>
    <w:rsid w:val="00A77049"/>
    <w:rsid w:val="00A778E1"/>
    <w:rsid w:val="00A77B23"/>
    <w:rsid w:val="00A77CA2"/>
    <w:rsid w:val="00A77D6F"/>
    <w:rsid w:val="00A77F90"/>
    <w:rsid w:val="00A77FBC"/>
    <w:rsid w:val="00A80196"/>
    <w:rsid w:val="00A807B4"/>
    <w:rsid w:val="00A80A77"/>
    <w:rsid w:val="00A80B7E"/>
    <w:rsid w:val="00A81419"/>
    <w:rsid w:val="00A81B3F"/>
    <w:rsid w:val="00A81B60"/>
    <w:rsid w:val="00A81FB9"/>
    <w:rsid w:val="00A82179"/>
    <w:rsid w:val="00A822A7"/>
    <w:rsid w:val="00A822B6"/>
    <w:rsid w:val="00A822C4"/>
    <w:rsid w:val="00A8238F"/>
    <w:rsid w:val="00A825D5"/>
    <w:rsid w:val="00A827CF"/>
    <w:rsid w:val="00A82CF2"/>
    <w:rsid w:val="00A82F54"/>
    <w:rsid w:val="00A82F93"/>
    <w:rsid w:val="00A83543"/>
    <w:rsid w:val="00A8386D"/>
    <w:rsid w:val="00A8397A"/>
    <w:rsid w:val="00A839B2"/>
    <w:rsid w:val="00A83EDD"/>
    <w:rsid w:val="00A83F98"/>
    <w:rsid w:val="00A8407B"/>
    <w:rsid w:val="00A8415B"/>
    <w:rsid w:val="00A845D9"/>
    <w:rsid w:val="00A84604"/>
    <w:rsid w:val="00A8477B"/>
    <w:rsid w:val="00A84A7D"/>
    <w:rsid w:val="00A84FFC"/>
    <w:rsid w:val="00A8571D"/>
    <w:rsid w:val="00A85894"/>
    <w:rsid w:val="00A861FC"/>
    <w:rsid w:val="00A86395"/>
    <w:rsid w:val="00A8646D"/>
    <w:rsid w:val="00A8671F"/>
    <w:rsid w:val="00A8675E"/>
    <w:rsid w:val="00A86936"/>
    <w:rsid w:val="00A8696B"/>
    <w:rsid w:val="00A86EFB"/>
    <w:rsid w:val="00A86F23"/>
    <w:rsid w:val="00A870BF"/>
    <w:rsid w:val="00A87254"/>
    <w:rsid w:val="00A87393"/>
    <w:rsid w:val="00A876F4"/>
    <w:rsid w:val="00A87837"/>
    <w:rsid w:val="00A87ADA"/>
    <w:rsid w:val="00A87BF7"/>
    <w:rsid w:val="00A87CF5"/>
    <w:rsid w:val="00A87D11"/>
    <w:rsid w:val="00A904E2"/>
    <w:rsid w:val="00A90542"/>
    <w:rsid w:val="00A905C5"/>
    <w:rsid w:val="00A907E7"/>
    <w:rsid w:val="00A910AD"/>
    <w:rsid w:val="00A91122"/>
    <w:rsid w:val="00A91D13"/>
    <w:rsid w:val="00A92337"/>
    <w:rsid w:val="00A9245C"/>
    <w:rsid w:val="00A925D6"/>
    <w:rsid w:val="00A927A2"/>
    <w:rsid w:val="00A92B1A"/>
    <w:rsid w:val="00A92B42"/>
    <w:rsid w:val="00A92B65"/>
    <w:rsid w:val="00A92D66"/>
    <w:rsid w:val="00A9328F"/>
    <w:rsid w:val="00A93532"/>
    <w:rsid w:val="00A93807"/>
    <w:rsid w:val="00A939EE"/>
    <w:rsid w:val="00A93FB7"/>
    <w:rsid w:val="00A941E0"/>
    <w:rsid w:val="00A94632"/>
    <w:rsid w:val="00A9485D"/>
    <w:rsid w:val="00A9493F"/>
    <w:rsid w:val="00A9494B"/>
    <w:rsid w:val="00A94AAE"/>
    <w:rsid w:val="00A94BDE"/>
    <w:rsid w:val="00A94DC7"/>
    <w:rsid w:val="00A94F6F"/>
    <w:rsid w:val="00A95011"/>
    <w:rsid w:val="00A9548E"/>
    <w:rsid w:val="00A956B4"/>
    <w:rsid w:val="00A956FA"/>
    <w:rsid w:val="00A956FD"/>
    <w:rsid w:val="00A958E2"/>
    <w:rsid w:val="00A959D1"/>
    <w:rsid w:val="00A965D0"/>
    <w:rsid w:val="00A966D0"/>
    <w:rsid w:val="00A96970"/>
    <w:rsid w:val="00A96A84"/>
    <w:rsid w:val="00A96DCE"/>
    <w:rsid w:val="00A9776C"/>
    <w:rsid w:val="00A97868"/>
    <w:rsid w:val="00A97D4A"/>
    <w:rsid w:val="00A97E9B"/>
    <w:rsid w:val="00AA0299"/>
    <w:rsid w:val="00AA0460"/>
    <w:rsid w:val="00AA06F3"/>
    <w:rsid w:val="00AA0732"/>
    <w:rsid w:val="00AA0D50"/>
    <w:rsid w:val="00AA0DF2"/>
    <w:rsid w:val="00AA1160"/>
    <w:rsid w:val="00AA1429"/>
    <w:rsid w:val="00AA18BF"/>
    <w:rsid w:val="00AA1DD5"/>
    <w:rsid w:val="00AA22B1"/>
    <w:rsid w:val="00AA23AB"/>
    <w:rsid w:val="00AA23FD"/>
    <w:rsid w:val="00AA257F"/>
    <w:rsid w:val="00AA2D9D"/>
    <w:rsid w:val="00AA2E6C"/>
    <w:rsid w:val="00AA34A4"/>
    <w:rsid w:val="00AA375F"/>
    <w:rsid w:val="00AA3CB0"/>
    <w:rsid w:val="00AA3D45"/>
    <w:rsid w:val="00AA3E41"/>
    <w:rsid w:val="00AA4312"/>
    <w:rsid w:val="00AA45FC"/>
    <w:rsid w:val="00AA475E"/>
    <w:rsid w:val="00AA4782"/>
    <w:rsid w:val="00AA4B50"/>
    <w:rsid w:val="00AA5478"/>
    <w:rsid w:val="00AA55DC"/>
    <w:rsid w:val="00AA58C1"/>
    <w:rsid w:val="00AA5A5C"/>
    <w:rsid w:val="00AA5BDD"/>
    <w:rsid w:val="00AA5E86"/>
    <w:rsid w:val="00AA5EBF"/>
    <w:rsid w:val="00AA5F08"/>
    <w:rsid w:val="00AA6165"/>
    <w:rsid w:val="00AA6179"/>
    <w:rsid w:val="00AA6346"/>
    <w:rsid w:val="00AA63C2"/>
    <w:rsid w:val="00AA691F"/>
    <w:rsid w:val="00AA6E98"/>
    <w:rsid w:val="00AA6EE0"/>
    <w:rsid w:val="00AA6F85"/>
    <w:rsid w:val="00AA702D"/>
    <w:rsid w:val="00AA717C"/>
    <w:rsid w:val="00AA7680"/>
    <w:rsid w:val="00AA769B"/>
    <w:rsid w:val="00AA7823"/>
    <w:rsid w:val="00AB003C"/>
    <w:rsid w:val="00AB057F"/>
    <w:rsid w:val="00AB0867"/>
    <w:rsid w:val="00AB09A2"/>
    <w:rsid w:val="00AB0BF4"/>
    <w:rsid w:val="00AB0CCF"/>
    <w:rsid w:val="00AB0EBB"/>
    <w:rsid w:val="00AB1745"/>
    <w:rsid w:val="00AB1790"/>
    <w:rsid w:val="00AB1891"/>
    <w:rsid w:val="00AB193C"/>
    <w:rsid w:val="00AB19D5"/>
    <w:rsid w:val="00AB1AD2"/>
    <w:rsid w:val="00AB1B43"/>
    <w:rsid w:val="00AB1CAF"/>
    <w:rsid w:val="00AB25ED"/>
    <w:rsid w:val="00AB2A59"/>
    <w:rsid w:val="00AB2B1D"/>
    <w:rsid w:val="00AB3161"/>
    <w:rsid w:val="00AB31D4"/>
    <w:rsid w:val="00AB334E"/>
    <w:rsid w:val="00AB3706"/>
    <w:rsid w:val="00AB381E"/>
    <w:rsid w:val="00AB3D9A"/>
    <w:rsid w:val="00AB3E0C"/>
    <w:rsid w:val="00AB3E4F"/>
    <w:rsid w:val="00AB474F"/>
    <w:rsid w:val="00AB47A9"/>
    <w:rsid w:val="00AB4CB5"/>
    <w:rsid w:val="00AB4EF4"/>
    <w:rsid w:val="00AB55A0"/>
    <w:rsid w:val="00AB55DF"/>
    <w:rsid w:val="00AB56D2"/>
    <w:rsid w:val="00AB5745"/>
    <w:rsid w:val="00AB5A8C"/>
    <w:rsid w:val="00AB5D51"/>
    <w:rsid w:val="00AB5E3D"/>
    <w:rsid w:val="00AB6165"/>
    <w:rsid w:val="00AB6342"/>
    <w:rsid w:val="00AB69D2"/>
    <w:rsid w:val="00AB6A57"/>
    <w:rsid w:val="00AB6A5B"/>
    <w:rsid w:val="00AB6A6A"/>
    <w:rsid w:val="00AB6B4B"/>
    <w:rsid w:val="00AB6D39"/>
    <w:rsid w:val="00AB6FD0"/>
    <w:rsid w:val="00AB7334"/>
    <w:rsid w:val="00AC0036"/>
    <w:rsid w:val="00AC0A02"/>
    <w:rsid w:val="00AC0B38"/>
    <w:rsid w:val="00AC10C1"/>
    <w:rsid w:val="00AC17A3"/>
    <w:rsid w:val="00AC17E1"/>
    <w:rsid w:val="00AC1995"/>
    <w:rsid w:val="00AC1BE5"/>
    <w:rsid w:val="00AC1CB1"/>
    <w:rsid w:val="00AC2040"/>
    <w:rsid w:val="00AC2063"/>
    <w:rsid w:val="00AC217A"/>
    <w:rsid w:val="00AC21FE"/>
    <w:rsid w:val="00AC2238"/>
    <w:rsid w:val="00AC264B"/>
    <w:rsid w:val="00AC28DE"/>
    <w:rsid w:val="00AC2AC0"/>
    <w:rsid w:val="00AC2BFB"/>
    <w:rsid w:val="00AC2DAE"/>
    <w:rsid w:val="00AC3408"/>
    <w:rsid w:val="00AC340F"/>
    <w:rsid w:val="00AC3B93"/>
    <w:rsid w:val="00AC3C0E"/>
    <w:rsid w:val="00AC3C11"/>
    <w:rsid w:val="00AC4601"/>
    <w:rsid w:val="00AC489F"/>
    <w:rsid w:val="00AC4995"/>
    <w:rsid w:val="00AC49B1"/>
    <w:rsid w:val="00AC4AD5"/>
    <w:rsid w:val="00AC4CBA"/>
    <w:rsid w:val="00AC4E3F"/>
    <w:rsid w:val="00AC52B1"/>
    <w:rsid w:val="00AC5415"/>
    <w:rsid w:val="00AC5811"/>
    <w:rsid w:val="00AC59AA"/>
    <w:rsid w:val="00AC5B42"/>
    <w:rsid w:val="00AC5E9B"/>
    <w:rsid w:val="00AC60EB"/>
    <w:rsid w:val="00AC6586"/>
    <w:rsid w:val="00AC6A3C"/>
    <w:rsid w:val="00AC726C"/>
    <w:rsid w:val="00AC7438"/>
    <w:rsid w:val="00AC7476"/>
    <w:rsid w:val="00AC7639"/>
    <w:rsid w:val="00AC7775"/>
    <w:rsid w:val="00AC77FE"/>
    <w:rsid w:val="00AC7887"/>
    <w:rsid w:val="00AC78D0"/>
    <w:rsid w:val="00AC7A81"/>
    <w:rsid w:val="00AC7A92"/>
    <w:rsid w:val="00AC7AB3"/>
    <w:rsid w:val="00AC7C32"/>
    <w:rsid w:val="00AC7D3D"/>
    <w:rsid w:val="00AC7E07"/>
    <w:rsid w:val="00AC7EC2"/>
    <w:rsid w:val="00AC7FC2"/>
    <w:rsid w:val="00AD00C0"/>
    <w:rsid w:val="00AD0262"/>
    <w:rsid w:val="00AD02EF"/>
    <w:rsid w:val="00AD03CE"/>
    <w:rsid w:val="00AD05D4"/>
    <w:rsid w:val="00AD0809"/>
    <w:rsid w:val="00AD0B91"/>
    <w:rsid w:val="00AD0CFC"/>
    <w:rsid w:val="00AD0E3C"/>
    <w:rsid w:val="00AD10BA"/>
    <w:rsid w:val="00AD134D"/>
    <w:rsid w:val="00AD14BD"/>
    <w:rsid w:val="00AD15A4"/>
    <w:rsid w:val="00AD1BEC"/>
    <w:rsid w:val="00AD1C29"/>
    <w:rsid w:val="00AD1E2B"/>
    <w:rsid w:val="00AD1E93"/>
    <w:rsid w:val="00AD1F36"/>
    <w:rsid w:val="00AD2091"/>
    <w:rsid w:val="00AD2112"/>
    <w:rsid w:val="00AD2248"/>
    <w:rsid w:val="00AD2700"/>
    <w:rsid w:val="00AD276F"/>
    <w:rsid w:val="00AD27FD"/>
    <w:rsid w:val="00AD28D9"/>
    <w:rsid w:val="00AD28EA"/>
    <w:rsid w:val="00AD29E6"/>
    <w:rsid w:val="00AD2EFE"/>
    <w:rsid w:val="00AD3516"/>
    <w:rsid w:val="00AD389C"/>
    <w:rsid w:val="00AD3AC5"/>
    <w:rsid w:val="00AD4162"/>
    <w:rsid w:val="00AD42FA"/>
    <w:rsid w:val="00AD433F"/>
    <w:rsid w:val="00AD4401"/>
    <w:rsid w:val="00AD47B3"/>
    <w:rsid w:val="00AD4B15"/>
    <w:rsid w:val="00AD4B2F"/>
    <w:rsid w:val="00AD4C6E"/>
    <w:rsid w:val="00AD510F"/>
    <w:rsid w:val="00AD5304"/>
    <w:rsid w:val="00AD5684"/>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AFB"/>
    <w:rsid w:val="00AE0CCE"/>
    <w:rsid w:val="00AE0D59"/>
    <w:rsid w:val="00AE0FB7"/>
    <w:rsid w:val="00AE1187"/>
    <w:rsid w:val="00AE18F6"/>
    <w:rsid w:val="00AE1BC0"/>
    <w:rsid w:val="00AE257A"/>
    <w:rsid w:val="00AE2724"/>
    <w:rsid w:val="00AE2C97"/>
    <w:rsid w:val="00AE3247"/>
    <w:rsid w:val="00AE3323"/>
    <w:rsid w:val="00AE3660"/>
    <w:rsid w:val="00AE3B8C"/>
    <w:rsid w:val="00AE3D8A"/>
    <w:rsid w:val="00AE3E3A"/>
    <w:rsid w:val="00AE41E4"/>
    <w:rsid w:val="00AE43F3"/>
    <w:rsid w:val="00AE45D7"/>
    <w:rsid w:val="00AE46F7"/>
    <w:rsid w:val="00AE4CC9"/>
    <w:rsid w:val="00AE4DCF"/>
    <w:rsid w:val="00AE4F14"/>
    <w:rsid w:val="00AE4FD7"/>
    <w:rsid w:val="00AE5151"/>
    <w:rsid w:val="00AE5344"/>
    <w:rsid w:val="00AE5448"/>
    <w:rsid w:val="00AE5506"/>
    <w:rsid w:val="00AE595B"/>
    <w:rsid w:val="00AE5A14"/>
    <w:rsid w:val="00AE5BD3"/>
    <w:rsid w:val="00AE5BE7"/>
    <w:rsid w:val="00AE6E1E"/>
    <w:rsid w:val="00AE6F4A"/>
    <w:rsid w:val="00AE7467"/>
    <w:rsid w:val="00AE7DA2"/>
    <w:rsid w:val="00AE7DDA"/>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649"/>
    <w:rsid w:val="00AF4676"/>
    <w:rsid w:val="00AF534D"/>
    <w:rsid w:val="00AF53CA"/>
    <w:rsid w:val="00AF5AE2"/>
    <w:rsid w:val="00AF62C8"/>
    <w:rsid w:val="00AF6303"/>
    <w:rsid w:val="00AF63D2"/>
    <w:rsid w:val="00AF6636"/>
    <w:rsid w:val="00AF6778"/>
    <w:rsid w:val="00AF6830"/>
    <w:rsid w:val="00AF6929"/>
    <w:rsid w:val="00AF6A90"/>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EE0"/>
    <w:rsid w:val="00B00F84"/>
    <w:rsid w:val="00B0101C"/>
    <w:rsid w:val="00B01397"/>
    <w:rsid w:val="00B014AF"/>
    <w:rsid w:val="00B015AA"/>
    <w:rsid w:val="00B01E61"/>
    <w:rsid w:val="00B02073"/>
    <w:rsid w:val="00B020AE"/>
    <w:rsid w:val="00B0233C"/>
    <w:rsid w:val="00B0253C"/>
    <w:rsid w:val="00B026DA"/>
    <w:rsid w:val="00B02ABF"/>
    <w:rsid w:val="00B02D42"/>
    <w:rsid w:val="00B02E27"/>
    <w:rsid w:val="00B0312A"/>
    <w:rsid w:val="00B03419"/>
    <w:rsid w:val="00B0352A"/>
    <w:rsid w:val="00B039D3"/>
    <w:rsid w:val="00B03F64"/>
    <w:rsid w:val="00B0434F"/>
    <w:rsid w:val="00B04407"/>
    <w:rsid w:val="00B044FA"/>
    <w:rsid w:val="00B0454B"/>
    <w:rsid w:val="00B0456A"/>
    <w:rsid w:val="00B045F5"/>
    <w:rsid w:val="00B04710"/>
    <w:rsid w:val="00B047D3"/>
    <w:rsid w:val="00B04870"/>
    <w:rsid w:val="00B052B6"/>
    <w:rsid w:val="00B05650"/>
    <w:rsid w:val="00B05750"/>
    <w:rsid w:val="00B058B7"/>
    <w:rsid w:val="00B05A86"/>
    <w:rsid w:val="00B06012"/>
    <w:rsid w:val="00B06108"/>
    <w:rsid w:val="00B06219"/>
    <w:rsid w:val="00B062F1"/>
    <w:rsid w:val="00B064CD"/>
    <w:rsid w:val="00B064F1"/>
    <w:rsid w:val="00B06641"/>
    <w:rsid w:val="00B06826"/>
    <w:rsid w:val="00B06AF2"/>
    <w:rsid w:val="00B06B86"/>
    <w:rsid w:val="00B06C6D"/>
    <w:rsid w:val="00B06D71"/>
    <w:rsid w:val="00B06E28"/>
    <w:rsid w:val="00B06E44"/>
    <w:rsid w:val="00B06EBD"/>
    <w:rsid w:val="00B06FB9"/>
    <w:rsid w:val="00B07549"/>
    <w:rsid w:val="00B078A2"/>
    <w:rsid w:val="00B078C2"/>
    <w:rsid w:val="00B07960"/>
    <w:rsid w:val="00B079F0"/>
    <w:rsid w:val="00B07F8E"/>
    <w:rsid w:val="00B102E2"/>
    <w:rsid w:val="00B103A2"/>
    <w:rsid w:val="00B104A7"/>
    <w:rsid w:val="00B104D5"/>
    <w:rsid w:val="00B10B08"/>
    <w:rsid w:val="00B10FF8"/>
    <w:rsid w:val="00B112C6"/>
    <w:rsid w:val="00B1159C"/>
    <w:rsid w:val="00B11846"/>
    <w:rsid w:val="00B11C70"/>
    <w:rsid w:val="00B11DB8"/>
    <w:rsid w:val="00B12774"/>
    <w:rsid w:val="00B128DA"/>
    <w:rsid w:val="00B12F7E"/>
    <w:rsid w:val="00B1317C"/>
    <w:rsid w:val="00B1347B"/>
    <w:rsid w:val="00B135FE"/>
    <w:rsid w:val="00B13B0E"/>
    <w:rsid w:val="00B13C53"/>
    <w:rsid w:val="00B13CBA"/>
    <w:rsid w:val="00B13D1E"/>
    <w:rsid w:val="00B13D3A"/>
    <w:rsid w:val="00B13E97"/>
    <w:rsid w:val="00B13F8B"/>
    <w:rsid w:val="00B13FF3"/>
    <w:rsid w:val="00B14699"/>
    <w:rsid w:val="00B1496F"/>
    <w:rsid w:val="00B14E4C"/>
    <w:rsid w:val="00B15211"/>
    <w:rsid w:val="00B152DE"/>
    <w:rsid w:val="00B153E8"/>
    <w:rsid w:val="00B15569"/>
    <w:rsid w:val="00B1568F"/>
    <w:rsid w:val="00B15780"/>
    <w:rsid w:val="00B1578A"/>
    <w:rsid w:val="00B157CC"/>
    <w:rsid w:val="00B1587B"/>
    <w:rsid w:val="00B15A88"/>
    <w:rsid w:val="00B15BE2"/>
    <w:rsid w:val="00B15C33"/>
    <w:rsid w:val="00B15EA8"/>
    <w:rsid w:val="00B15EE8"/>
    <w:rsid w:val="00B15F12"/>
    <w:rsid w:val="00B16508"/>
    <w:rsid w:val="00B166D4"/>
    <w:rsid w:val="00B1735C"/>
    <w:rsid w:val="00B17460"/>
    <w:rsid w:val="00B17475"/>
    <w:rsid w:val="00B17617"/>
    <w:rsid w:val="00B1799D"/>
    <w:rsid w:val="00B17E80"/>
    <w:rsid w:val="00B17E91"/>
    <w:rsid w:val="00B17EFD"/>
    <w:rsid w:val="00B203B1"/>
    <w:rsid w:val="00B20512"/>
    <w:rsid w:val="00B20C7A"/>
    <w:rsid w:val="00B2189B"/>
    <w:rsid w:val="00B220CA"/>
    <w:rsid w:val="00B2222E"/>
    <w:rsid w:val="00B223BC"/>
    <w:rsid w:val="00B22848"/>
    <w:rsid w:val="00B22AC4"/>
    <w:rsid w:val="00B22C9D"/>
    <w:rsid w:val="00B22E92"/>
    <w:rsid w:val="00B2340B"/>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9D3"/>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55"/>
    <w:rsid w:val="00B3166C"/>
    <w:rsid w:val="00B317DF"/>
    <w:rsid w:val="00B31888"/>
    <w:rsid w:val="00B318D8"/>
    <w:rsid w:val="00B31C74"/>
    <w:rsid w:val="00B31DF5"/>
    <w:rsid w:val="00B3206D"/>
    <w:rsid w:val="00B320E0"/>
    <w:rsid w:val="00B3228E"/>
    <w:rsid w:val="00B323EB"/>
    <w:rsid w:val="00B32449"/>
    <w:rsid w:val="00B32956"/>
    <w:rsid w:val="00B329BD"/>
    <w:rsid w:val="00B32C2A"/>
    <w:rsid w:val="00B33288"/>
    <w:rsid w:val="00B3339C"/>
    <w:rsid w:val="00B3372B"/>
    <w:rsid w:val="00B3382F"/>
    <w:rsid w:val="00B339DF"/>
    <w:rsid w:val="00B33C6C"/>
    <w:rsid w:val="00B34380"/>
    <w:rsid w:val="00B3457F"/>
    <w:rsid w:val="00B34614"/>
    <w:rsid w:val="00B347A9"/>
    <w:rsid w:val="00B348C9"/>
    <w:rsid w:val="00B34B8C"/>
    <w:rsid w:val="00B34D68"/>
    <w:rsid w:val="00B34FF7"/>
    <w:rsid w:val="00B350EF"/>
    <w:rsid w:val="00B35103"/>
    <w:rsid w:val="00B358B7"/>
    <w:rsid w:val="00B35D35"/>
    <w:rsid w:val="00B360EB"/>
    <w:rsid w:val="00B3630E"/>
    <w:rsid w:val="00B36FB4"/>
    <w:rsid w:val="00B376C0"/>
    <w:rsid w:val="00B37724"/>
    <w:rsid w:val="00B37773"/>
    <w:rsid w:val="00B37855"/>
    <w:rsid w:val="00B378BF"/>
    <w:rsid w:val="00B37C96"/>
    <w:rsid w:val="00B37D70"/>
    <w:rsid w:val="00B37F3D"/>
    <w:rsid w:val="00B403CC"/>
    <w:rsid w:val="00B408CB"/>
    <w:rsid w:val="00B4125D"/>
    <w:rsid w:val="00B413FB"/>
    <w:rsid w:val="00B41745"/>
    <w:rsid w:val="00B41A92"/>
    <w:rsid w:val="00B41BF4"/>
    <w:rsid w:val="00B422F6"/>
    <w:rsid w:val="00B42520"/>
    <w:rsid w:val="00B4261E"/>
    <w:rsid w:val="00B42957"/>
    <w:rsid w:val="00B42CF8"/>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85"/>
    <w:rsid w:val="00B4431B"/>
    <w:rsid w:val="00B44365"/>
    <w:rsid w:val="00B444C3"/>
    <w:rsid w:val="00B44B99"/>
    <w:rsid w:val="00B45151"/>
    <w:rsid w:val="00B4532A"/>
    <w:rsid w:val="00B4587A"/>
    <w:rsid w:val="00B45B91"/>
    <w:rsid w:val="00B45F94"/>
    <w:rsid w:val="00B4601A"/>
    <w:rsid w:val="00B4627E"/>
    <w:rsid w:val="00B46298"/>
    <w:rsid w:val="00B464F5"/>
    <w:rsid w:val="00B46510"/>
    <w:rsid w:val="00B4652F"/>
    <w:rsid w:val="00B46BFF"/>
    <w:rsid w:val="00B46ECE"/>
    <w:rsid w:val="00B470FA"/>
    <w:rsid w:val="00B47177"/>
    <w:rsid w:val="00B47712"/>
    <w:rsid w:val="00B47868"/>
    <w:rsid w:val="00B47A0B"/>
    <w:rsid w:val="00B47AC1"/>
    <w:rsid w:val="00B47B7B"/>
    <w:rsid w:val="00B47BB7"/>
    <w:rsid w:val="00B47EC3"/>
    <w:rsid w:val="00B503B7"/>
    <w:rsid w:val="00B50445"/>
    <w:rsid w:val="00B50830"/>
    <w:rsid w:val="00B50AA4"/>
    <w:rsid w:val="00B50AC8"/>
    <w:rsid w:val="00B50BB2"/>
    <w:rsid w:val="00B5178D"/>
    <w:rsid w:val="00B51C39"/>
    <w:rsid w:val="00B51C76"/>
    <w:rsid w:val="00B521B5"/>
    <w:rsid w:val="00B52379"/>
    <w:rsid w:val="00B5272E"/>
    <w:rsid w:val="00B527FC"/>
    <w:rsid w:val="00B52DF5"/>
    <w:rsid w:val="00B52E86"/>
    <w:rsid w:val="00B52E96"/>
    <w:rsid w:val="00B5313B"/>
    <w:rsid w:val="00B53BED"/>
    <w:rsid w:val="00B53C44"/>
    <w:rsid w:val="00B53CE9"/>
    <w:rsid w:val="00B53D09"/>
    <w:rsid w:val="00B54A39"/>
    <w:rsid w:val="00B54DC0"/>
    <w:rsid w:val="00B54E40"/>
    <w:rsid w:val="00B54F56"/>
    <w:rsid w:val="00B54F90"/>
    <w:rsid w:val="00B55002"/>
    <w:rsid w:val="00B5531A"/>
    <w:rsid w:val="00B55487"/>
    <w:rsid w:val="00B55560"/>
    <w:rsid w:val="00B55618"/>
    <w:rsid w:val="00B55997"/>
    <w:rsid w:val="00B55DCD"/>
    <w:rsid w:val="00B563E5"/>
    <w:rsid w:val="00B56424"/>
    <w:rsid w:val="00B56528"/>
    <w:rsid w:val="00B56A70"/>
    <w:rsid w:val="00B56E3E"/>
    <w:rsid w:val="00B576B3"/>
    <w:rsid w:val="00B5775B"/>
    <w:rsid w:val="00B57B37"/>
    <w:rsid w:val="00B57E64"/>
    <w:rsid w:val="00B57FD9"/>
    <w:rsid w:val="00B60092"/>
    <w:rsid w:val="00B6036C"/>
    <w:rsid w:val="00B6087D"/>
    <w:rsid w:val="00B60AA2"/>
    <w:rsid w:val="00B60C88"/>
    <w:rsid w:val="00B60DCE"/>
    <w:rsid w:val="00B61677"/>
    <w:rsid w:val="00B618A3"/>
    <w:rsid w:val="00B61B62"/>
    <w:rsid w:val="00B622B2"/>
    <w:rsid w:val="00B62487"/>
    <w:rsid w:val="00B62626"/>
    <w:rsid w:val="00B62A2F"/>
    <w:rsid w:val="00B62C56"/>
    <w:rsid w:val="00B62D7C"/>
    <w:rsid w:val="00B633F6"/>
    <w:rsid w:val="00B637E7"/>
    <w:rsid w:val="00B638EA"/>
    <w:rsid w:val="00B63A43"/>
    <w:rsid w:val="00B63C1D"/>
    <w:rsid w:val="00B643EC"/>
    <w:rsid w:val="00B645F3"/>
    <w:rsid w:val="00B64642"/>
    <w:rsid w:val="00B64BB1"/>
    <w:rsid w:val="00B64C0D"/>
    <w:rsid w:val="00B64E96"/>
    <w:rsid w:val="00B65074"/>
    <w:rsid w:val="00B65386"/>
    <w:rsid w:val="00B65730"/>
    <w:rsid w:val="00B65B13"/>
    <w:rsid w:val="00B66174"/>
    <w:rsid w:val="00B66708"/>
    <w:rsid w:val="00B6671F"/>
    <w:rsid w:val="00B668F2"/>
    <w:rsid w:val="00B66BBD"/>
    <w:rsid w:val="00B67184"/>
    <w:rsid w:val="00B67630"/>
    <w:rsid w:val="00B67D66"/>
    <w:rsid w:val="00B67ED6"/>
    <w:rsid w:val="00B67EE1"/>
    <w:rsid w:val="00B70515"/>
    <w:rsid w:val="00B70894"/>
    <w:rsid w:val="00B70DAA"/>
    <w:rsid w:val="00B70E0E"/>
    <w:rsid w:val="00B70FA9"/>
    <w:rsid w:val="00B72813"/>
    <w:rsid w:val="00B72A79"/>
    <w:rsid w:val="00B72C48"/>
    <w:rsid w:val="00B72EA6"/>
    <w:rsid w:val="00B72F70"/>
    <w:rsid w:val="00B730C0"/>
    <w:rsid w:val="00B73581"/>
    <w:rsid w:val="00B73675"/>
    <w:rsid w:val="00B73732"/>
    <w:rsid w:val="00B738C4"/>
    <w:rsid w:val="00B739C5"/>
    <w:rsid w:val="00B74E27"/>
    <w:rsid w:val="00B74E5C"/>
    <w:rsid w:val="00B74F30"/>
    <w:rsid w:val="00B75536"/>
    <w:rsid w:val="00B75718"/>
    <w:rsid w:val="00B75AA6"/>
    <w:rsid w:val="00B75CE3"/>
    <w:rsid w:val="00B760CA"/>
    <w:rsid w:val="00B7617E"/>
    <w:rsid w:val="00B764E8"/>
    <w:rsid w:val="00B767BE"/>
    <w:rsid w:val="00B76CAC"/>
    <w:rsid w:val="00B76D7B"/>
    <w:rsid w:val="00B76F95"/>
    <w:rsid w:val="00B77477"/>
    <w:rsid w:val="00B775E1"/>
    <w:rsid w:val="00B77607"/>
    <w:rsid w:val="00B77C4A"/>
    <w:rsid w:val="00B77DA6"/>
    <w:rsid w:val="00B80118"/>
    <w:rsid w:val="00B8019D"/>
    <w:rsid w:val="00B802A6"/>
    <w:rsid w:val="00B80844"/>
    <w:rsid w:val="00B80866"/>
    <w:rsid w:val="00B80A73"/>
    <w:rsid w:val="00B80AB0"/>
    <w:rsid w:val="00B80B8A"/>
    <w:rsid w:val="00B80EFD"/>
    <w:rsid w:val="00B80EFE"/>
    <w:rsid w:val="00B81043"/>
    <w:rsid w:val="00B81090"/>
    <w:rsid w:val="00B81715"/>
    <w:rsid w:val="00B81781"/>
    <w:rsid w:val="00B81C8D"/>
    <w:rsid w:val="00B81D8C"/>
    <w:rsid w:val="00B81E82"/>
    <w:rsid w:val="00B81F60"/>
    <w:rsid w:val="00B821DB"/>
    <w:rsid w:val="00B82856"/>
    <w:rsid w:val="00B82B7C"/>
    <w:rsid w:val="00B82C69"/>
    <w:rsid w:val="00B82D97"/>
    <w:rsid w:val="00B82D9D"/>
    <w:rsid w:val="00B82E55"/>
    <w:rsid w:val="00B831DC"/>
    <w:rsid w:val="00B832AA"/>
    <w:rsid w:val="00B834F6"/>
    <w:rsid w:val="00B8399D"/>
    <w:rsid w:val="00B83DAC"/>
    <w:rsid w:val="00B84007"/>
    <w:rsid w:val="00B84058"/>
    <w:rsid w:val="00B84469"/>
    <w:rsid w:val="00B84640"/>
    <w:rsid w:val="00B84C77"/>
    <w:rsid w:val="00B84D2D"/>
    <w:rsid w:val="00B84E82"/>
    <w:rsid w:val="00B84EE2"/>
    <w:rsid w:val="00B84F2C"/>
    <w:rsid w:val="00B851B9"/>
    <w:rsid w:val="00B851C1"/>
    <w:rsid w:val="00B854C4"/>
    <w:rsid w:val="00B85863"/>
    <w:rsid w:val="00B85C36"/>
    <w:rsid w:val="00B85C40"/>
    <w:rsid w:val="00B85CE3"/>
    <w:rsid w:val="00B85F8C"/>
    <w:rsid w:val="00B85FF1"/>
    <w:rsid w:val="00B86936"/>
    <w:rsid w:val="00B86C01"/>
    <w:rsid w:val="00B86C42"/>
    <w:rsid w:val="00B86CDA"/>
    <w:rsid w:val="00B870F0"/>
    <w:rsid w:val="00B877C7"/>
    <w:rsid w:val="00B8790B"/>
    <w:rsid w:val="00B87B5E"/>
    <w:rsid w:val="00B87DEF"/>
    <w:rsid w:val="00B87F37"/>
    <w:rsid w:val="00B9029D"/>
    <w:rsid w:val="00B905EC"/>
    <w:rsid w:val="00B909AD"/>
    <w:rsid w:val="00B90A72"/>
    <w:rsid w:val="00B91034"/>
    <w:rsid w:val="00B9113E"/>
    <w:rsid w:val="00B91546"/>
    <w:rsid w:val="00B9179D"/>
    <w:rsid w:val="00B917B0"/>
    <w:rsid w:val="00B917EF"/>
    <w:rsid w:val="00B919C8"/>
    <w:rsid w:val="00B91B19"/>
    <w:rsid w:val="00B91CC2"/>
    <w:rsid w:val="00B91E70"/>
    <w:rsid w:val="00B91F86"/>
    <w:rsid w:val="00B91FA5"/>
    <w:rsid w:val="00B920BA"/>
    <w:rsid w:val="00B9235E"/>
    <w:rsid w:val="00B925D3"/>
    <w:rsid w:val="00B92C8F"/>
    <w:rsid w:val="00B930A1"/>
    <w:rsid w:val="00B931B2"/>
    <w:rsid w:val="00B9331C"/>
    <w:rsid w:val="00B936AE"/>
    <w:rsid w:val="00B93923"/>
    <w:rsid w:val="00B93D29"/>
    <w:rsid w:val="00B9416B"/>
    <w:rsid w:val="00B946A0"/>
    <w:rsid w:val="00B94853"/>
    <w:rsid w:val="00B94DCD"/>
    <w:rsid w:val="00B95368"/>
    <w:rsid w:val="00B955C9"/>
    <w:rsid w:val="00B955E7"/>
    <w:rsid w:val="00B958E4"/>
    <w:rsid w:val="00B95CB5"/>
    <w:rsid w:val="00B95D5A"/>
    <w:rsid w:val="00B9619E"/>
    <w:rsid w:val="00B962FB"/>
    <w:rsid w:val="00B96320"/>
    <w:rsid w:val="00B9665D"/>
    <w:rsid w:val="00B96F1D"/>
    <w:rsid w:val="00B97238"/>
    <w:rsid w:val="00B97AC4"/>
    <w:rsid w:val="00B97DA0"/>
    <w:rsid w:val="00BA0B70"/>
    <w:rsid w:val="00BA0FAE"/>
    <w:rsid w:val="00BA103B"/>
    <w:rsid w:val="00BA1146"/>
    <w:rsid w:val="00BA1442"/>
    <w:rsid w:val="00BA174E"/>
    <w:rsid w:val="00BA1B1A"/>
    <w:rsid w:val="00BA1D20"/>
    <w:rsid w:val="00BA1E75"/>
    <w:rsid w:val="00BA2008"/>
    <w:rsid w:val="00BA200B"/>
    <w:rsid w:val="00BA2043"/>
    <w:rsid w:val="00BA24A3"/>
    <w:rsid w:val="00BA369B"/>
    <w:rsid w:val="00BA397F"/>
    <w:rsid w:val="00BA3E98"/>
    <w:rsid w:val="00BA3F44"/>
    <w:rsid w:val="00BA40FD"/>
    <w:rsid w:val="00BA473C"/>
    <w:rsid w:val="00BA489C"/>
    <w:rsid w:val="00BA4B35"/>
    <w:rsid w:val="00BA4C1D"/>
    <w:rsid w:val="00BA4C20"/>
    <w:rsid w:val="00BA4E5D"/>
    <w:rsid w:val="00BA50C4"/>
    <w:rsid w:val="00BA5112"/>
    <w:rsid w:val="00BA565F"/>
    <w:rsid w:val="00BA5736"/>
    <w:rsid w:val="00BA5950"/>
    <w:rsid w:val="00BA5AF5"/>
    <w:rsid w:val="00BA5E80"/>
    <w:rsid w:val="00BA621C"/>
    <w:rsid w:val="00BA62D8"/>
    <w:rsid w:val="00BA658B"/>
    <w:rsid w:val="00BA6799"/>
    <w:rsid w:val="00BA6B04"/>
    <w:rsid w:val="00BA6D39"/>
    <w:rsid w:val="00BA6D72"/>
    <w:rsid w:val="00BA6E4F"/>
    <w:rsid w:val="00BA7770"/>
    <w:rsid w:val="00BA7938"/>
    <w:rsid w:val="00BA7C6E"/>
    <w:rsid w:val="00BA7CA6"/>
    <w:rsid w:val="00BA7CB8"/>
    <w:rsid w:val="00BA7CDE"/>
    <w:rsid w:val="00BA7E58"/>
    <w:rsid w:val="00BB00C8"/>
    <w:rsid w:val="00BB07EA"/>
    <w:rsid w:val="00BB0A94"/>
    <w:rsid w:val="00BB0D95"/>
    <w:rsid w:val="00BB0F0C"/>
    <w:rsid w:val="00BB1424"/>
    <w:rsid w:val="00BB1745"/>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489"/>
    <w:rsid w:val="00BB6604"/>
    <w:rsid w:val="00BB6925"/>
    <w:rsid w:val="00BB6DA6"/>
    <w:rsid w:val="00BB7B2A"/>
    <w:rsid w:val="00BB7CD0"/>
    <w:rsid w:val="00BB7D75"/>
    <w:rsid w:val="00BC001A"/>
    <w:rsid w:val="00BC032C"/>
    <w:rsid w:val="00BC0865"/>
    <w:rsid w:val="00BC0D0F"/>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82E"/>
    <w:rsid w:val="00BC2BE8"/>
    <w:rsid w:val="00BC2DBF"/>
    <w:rsid w:val="00BC2EC3"/>
    <w:rsid w:val="00BC32DD"/>
    <w:rsid w:val="00BC338E"/>
    <w:rsid w:val="00BC3C33"/>
    <w:rsid w:val="00BC4176"/>
    <w:rsid w:val="00BC435B"/>
    <w:rsid w:val="00BC45D7"/>
    <w:rsid w:val="00BC474A"/>
    <w:rsid w:val="00BC499E"/>
    <w:rsid w:val="00BC4D2D"/>
    <w:rsid w:val="00BC4E01"/>
    <w:rsid w:val="00BC538C"/>
    <w:rsid w:val="00BC54D4"/>
    <w:rsid w:val="00BC58AE"/>
    <w:rsid w:val="00BC58DA"/>
    <w:rsid w:val="00BC5CF7"/>
    <w:rsid w:val="00BC5D37"/>
    <w:rsid w:val="00BC5D38"/>
    <w:rsid w:val="00BC5FC4"/>
    <w:rsid w:val="00BC6200"/>
    <w:rsid w:val="00BC62E0"/>
    <w:rsid w:val="00BC6517"/>
    <w:rsid w:val="00BC681E"/>
    <w:rsid w:val="00BC6905"/>
    <w:rsid w:val="00BC6924"/>
    <w:rsid w:val="00BC71DF"/>
    <w:rsid w:val="00BC7390"/>
    <w:rsid w:val="00BC783A"/>
    <w:rsid w:val="00BC78A0"/>
    <w:rsid w:val="00BC7B63"/>
    <w:rsid w:val="00BC7D16"/>
    <w:rsid w:val="00BC7ED1"/>
    <w:rsid w:val="00BD00C0"/>
    <w:rsid w:val="00BD02F7"/>
    <w:rsid w:val="00BD0DBA"/>
    <w:rsid w:val="00BD1194"/>
    <w:rsid w:val="00BD1214"/>
    <w:rsid w:val="00BD127C"/>
    <w:rsid w:val="00BD1442"/>
    <w:rsid w:val="00BD15D1"/>
    <w:rsid w:val="00BD2345"/>
    <w:rsid w:val="00BD240E"/>
    <w:rsid w:val="00BD24CE"/>
    <w:rsid w:val="00BD2680"/>
    <w:rsid w:val="00BD2835"/>
    <w:rsid w:val="00BD2C27"/>
    <w:rsid w:val="00BD2D7D"/>
    <w:rsid w:val="00BD35FA"/>
    <w:rsid w:val="00BD36E1"/>
    <w:rsid w:val="00BD36EC"/>
    <w:rsid w:val="00BD3705"/>
    <w:rsid w:val="00BD3868"/>
    <w:rsid w:val="00BD3C7F"/>
    <w:rsid w:val="00BD3E69"/>
    <w:rsid w:val="00BD4478"/>
    <w:rsid w:val="00BD4498"/>
    <w:rsid w:val="00BD4718"/>
    <w:rsid w:val="00BD47FD"/>
    <w:rsid w:val="00BD4833"/>
    <w:rsid w:val="00BD4DAF"/>
    <w:rsid w:val="00BD582B"/>
    <w:rsid w:val="00BD5A05"/>
    <w:rsid w:val="00BD5C79"/>
    <w:rsid w:val="00BD5F27"/>
    <w:rsid w:val="00BD60C8"/>
    <w:rsid w:val="00BD6192"/>
    <w:rsid w:val="00BD62AB"/>
    <w:rsid w:val="00BD64A0"/>
    <w:rsid w:val="00BD64CD"/>
    <w:rsid w:val="00BD6577"/>
    <w:rsid w:val="00BD6651"/>
    <w:rsid w:val="00BD68A1"/>
    <w:rsid w:val="00BD7452"/>
    <w:rsid w:val="00BD7473"/>
    <w:rsid w:val="00BD7528"/>
    <w:rsid w:val="00BD796A"/>
    <w:rsid w:val="00BD7989"/>
    <w:rsid w:val="00BD7A00"/>
    <w:rsid w:val="00BD7C1C"/>
    <w:rsid w:val="00BE0026"/>
    <w:rsid w:val="00BE0033"/>
    <w:rsid w:val="00BE03AB"/>
    <w:rsid w:val="00BE052A"/>
    <w:rsid w:val="00BE056C"/>
    <w:rsid w:val="00BE0670"/>
    <w:rsid w:val="00BE0DB6"/>
    <w:rsid w:val="00BE0E64"/>
    <w:rsid w:val="00BE1509"/>
    <w:rsid w:val="00BE15DE"/>
    <w:rsid w:val="00BE1616"/>
    <w:rsid w:val="00BE1749"/>
    <w:rsid w:val="00BE1759"/>
    <w:rsid w:val="00BE1CF8"/>
    <w:rsid w:val="00BE1DF3"/>
    <w:rsid w:val="00BE1F11"/>
    <w:rsid w:val="00BE1F50"/>
    <w:rsid w:val="00BE2061"/>
    <w:rsid w:val="00BE2799"/>
    <w:rsid w:val="00BE2D2B"/>
    <w:rsid w:val="00BE332A"/>
    <w:rsid w:val="00BE3394"/>
    <w:rsid w:val="00BE3486"/>
    <w:rsid w:val="00BE34D0"/>
    <w:rsid w:val="00BE382E"/>
    <w:rsid w:val="00BE38AA"/>
    <w:rsid w:val="00BE3A2D"/>
    <w:rsid w:val="00BE3C14"/>
    <w:rsid w:val="00BE3CF2"/>
    <w:rsid w:val="00BE421F"/>
    <w:rsid w:val="00BE477B"/>
    <w:rsid w:val="00BE484F"/>
    <w:rsid w:val="00BE49D4"/>
    <w:rsid w:val="00BE4F94"/>
    <w:rsid w:val="00BE5157"/>
    <w:rsid w:val="00BE5D92"/>
    <w:rsid w:val="00BE68F3"/>
    <w:rsid w:val="00BE699D"/>
    <w:rsid w:val="00BE69E0"/>
    <w:rsid w:val="00BE6A73"/>
    <w:rsid w:val="00BE7170"/>
    <w:rsid w:val="00BE718C"/>
    <w:rsid w:val="00BE71F3"/>
    <w:rsid w:val="00BE774A"/>
    <w:rsid w:val="00BE7C0C"/>
    <w:rsid w:val="00BE7C5D"/>
    <w:rsid w:val="00BE7D78"/>
    <w:rsid w:val="00BE7E10"/>
    <w:rsid w:val="00BE7F87"/>
    <w:rsid w:val="00BF0222"/>
    <w:rsid w:val="00BF0AF1"/>
    <w:rsid w:val="00BF0BD3"/>
    <w:rsid w:val="00BF0CAE"/>
    <w:rsid w:val="00BF112F"/>
    <w:rsid w:val="00BF127D"/>
    <w:rsid w:val="00BF16E9"/>
    <w:rsid w:val="00BF17BF"/>
    <w:rsid w:val="00BF1B70"/>
    <w:rsid w:val="00BF1CDE"/>
    <w:rsid w:val="00BF20C5"/>
    <w:rsid w:val="00BF248B"/>
    <w:rsid w:val="00BF2580"/>
    <w:rsid w:val="00BF277B"/>
    <w:rsid w:val="00BF28F3"/>
    <w:rsid w:val="00BF2B36"/>
    <w:rsid w:val="00BF2D0E"/>
    <w:rsid w:val="00BF2E87"/>
    <w:rsid w:val="00BF2F59"/>
    <w:rsid w:val="00BF31A5"/>
    <w:rsid w:val="00BF35C7"/>
    <w:rsid w:val="00BF392C"/>
    <w:rsid w:val="00BF3EFA"/>
    <w:rsid w:val="00BF3F92"/>
    <w:rsid w:val="00BF40A0"/>
    <w:rsid w:val="00BF46A2"/>
    <w:rsid w:val="00BF47AB"/>
    <w:rsid w:val="00BF4876"/>
    <w:rsid w:val="00BF4966"/>
    <w:rsid w:val="00BF552C"/>
    <w:rsid w:val="00BF5626"/>
    <w:rsid w:val="00BF5887"/>
    <w:rsid w:val="00BF5C0C"/>
    <w:rsid w:val="00BF5CF5"/>
    <w:rsid w:val="00BF5F0F"/>
    <w:rsid w:val="00BF5FC3"/>
    <w:rsid w:val="00BF61A5"/>
    <w:rsid w:val="00BF6335"/>
    <w:rsid w:val="00BF6533"/>
    <w:rsid w:val="00BF6679"/>
    <w:rsid w:val="00BF6815"/>
    <w:rsid w:val="00BF6AFE"/>
    <w:rsid w:val="00BF6DFC"/>
    <w:rsid w:val="00BF6EE9"/>
    <w:rsid w:val="00BF6F6F"/>
    <w:rsid w:val="00BF7219"/>
    <w:rsid w:val="00BF7330"/>
    <w:rsid w:val="00BF73BC"/>
    <w:rsid w:val="00BF75AD"/>
    <w:rsid w:val="00BF7AC5"/>
    <w:rsid w:val="00BF7AC9"/>
    <w:rsid w:val="00BF7B14"/>
    <w:rsid w:val="00BF7E8E"/>
    <w:rsid w:val="00C001D3"/>
    <w:rsid w:val="00C00466"/>
    <w:rsid w:val="00C00538"/>
    <w:rsid w:val="00C007A4"/>
    <w:rsid w:val="00C00AA7"/>
    <w:rsid w:val="00C00E44"/>
    <w:rsid w:val="00C0105F"/>
    <w:rsid w:val="00C010FB"/>
    <w:rsid w:val="00C01423"/>
    <w:rsid w:val="00C01A12"/>
    <w:rsid w:val="00C01DF3"/>
    <w:rsid w:val="00C01E03"/>
    <w:rsid w:val="00C01F70"/>
    <w:rsid w:val="00C02027"/>
    <w:rsid w:val="00C02035"/>
    <w:rsid w:val="00C025BD"/>
    <w:rsid w:val="00C029D6"/>
    <w:rsid w:val="00C02A9A"/>
    <w:rsid w:val="00C02FAF"/>
    <w:rsid w:val="00C03018"/>
    <w:rsid w:val="00C03564"/>
    <w:rsid w:val="00C03BCB"/>
    <w:rsid w:val="00C03C2C"/>
    <w:rsid w:val="00C03DED"/>
    <w:rsid w:val="00C03ED7"/>
    <w:rsid w:val="00C047DB"/>
    <w:rsid w:val="00C0485B"/>
    <w:rsid w:val="00C049A4"/>
    <w:rsid w:val="00C04C11"/>
    <w:rsid w:val="00C04CA4"/>
    <w:rsid w:val="00C04F57"/>
    <w:rsid w:val="00C04F90"/>
    <w:rsid w:val="00C05049"/>
    <w:rsid w:val="00C05381"/>
    <w:rsid w:val="00C05529"/>
    <w:rsid w:val="00C05554"/>
    <w:rsid w:val="00C05800"/>
    <w:rsid w:val="00C0587A"/>
    <w:rsid w:val="00C05885"/>
    <w:rsid w:val="00C05DAC"/>
    <w:rsid w:val="00C05F68"/>
    <w:rsid w:val="00C061CE"/>
    <w:rsid w:val="00C06578"/>
    <w:rsid w:val="00C0666C"/>
    <w:rsid w:val="00C06B65"/>
    <w:rsid w:val="00C075EA"/>
    <w:rsid w:val="00C075FC"/>
    <w:rsid w:val="00C07822"/>
    <w:rsid w:val="00C07C7B"/>
    <w:rsid w:val="00C07D86"/>
    <w:rsid w:val="00C07EB6"/>
    <w:rsid w:val="00C07F85"/>
    <w:rsid w:val="00C07FE3"/>
    <w:rsid w:val="00C10140"/>
    <w:rsid w:val="00C1088F"/>
    <w:rsid w:val="00C10BFC"/>
    <w:rsid w:val="00C11143"/>
    <w:rsid w:val="00C11385"/>
    <w:rsid w:val="00C1171A"/>
    <w:rsid w:val="00C11F02"/>
    <w:rsid w:val="00C12645"/>
    <w:rsid w:val="00C12904"/>
    <w:rsid w:val="00C12A62"/>
    <w:rsid w:val="00C12A66"/>
    <w:rsid w:val="00C12A8B"/>
    <w:rsid w:val="00C12AEC"/>
    <w:rsid w:val="00C12C85"/>
    <w:rsid w:val="00C12E19"/>
    <w:rsid w:val="00C12E4B"/>
    <w:rsid w:val="00C12EF4"/>
    <w:rsid w:val="00C12F1A"/>
    <w:rsid w:val="00C13D39"/>
    <w:rsid w:val="00C14362"/>
    <w:rsid w:val="00C14837"/>
    <w:rsid w:val="00C14895"/>
    <w:rsid w:val="00C1494C"/>
    <w:rsid w:val="00C14A79"/>
    <w:rsid w:val="00C14C77"/>
    <w:rsid w:val="00C14F34"/>
    <w:rsid w:val="00C151B8"/>
    <w:rsid w:val="00C155B8"/>
    <w:rsid w:val="00C15B99"/>
    <w:rsid w:val="00C1625E"/>
    <w:rsid w:val="00C1678A"/>
    <w:rsid w:val="00C167DA"/>
    <w:rsid w:val="00C16986"/>
    <w:rsid w:val="00C16B7D"/>
    <w:rsid w:val="00C16DD4"/>
    <w:rsid w:val="00C170FB"/>
    <w:rsid w:val="00C17152"/>
    <w:rsid w:val="00C174F8"/>
    <w:rsid w:val="00C1757E"/>
    <w:rsid w:val="00C17A26"/>
    <w:rsid w:val="00C202C4"/>
    <w:rsid w:val="00C20651"/>
    <w:rsid w:val="00C20B5E"/>
    <w:rsid w:val="00C210AF"/>
    <w:rsid w:val="00C2124F"/>
    <w:rsid w:val="00C2175B"/>
    <w:rsid w:val="00C21B3C"/>
    <w:rsid w:val="00C21C23"/>
    <w:rsid w:val="00C21E42"/>
    <w:rsid w:val="00C22059"/>
    <w:rsid w:val="00C2208D"/>
    <w:rsid w:val="00C2232D"/>
    <w:rsid w:val="00C22864"/>
    <w:rsid w:val="00C22A88"/>
    <w:rsid w:val="00C22E96"/>
    <w:rsid w:val="00C23362"/>
    <w:rsid w:val="00C238B3"/>
    <w:rsid w:val="00C23E5F"/>
    <w:rsid w:val="00C24028"/>
    <w:rsid w:val="00C24271"/>
    <w:rsid w:val="00C242E3"/>
    <w:rsid w:val="00C24602"/>
    <w:rsid w:val="00C24CDF"/>
    <w:rsid w:val="00C252B0"/>
    <w:rsid w:val="00C25876"/>
    <w:rsid w:val="00C25DCA"/>
    <w:rsid w:val="00C260CD"/>
    <w:rsid w:val="00C2625F"/>
    <w:rsid w:val="00C263D6"/>
    <w:rsid w:val="00C2642D"/>
    <w:rsid w:val="00C26463"/>
    <w:rsid w:val="00C26895"/>
    <w:rsid w:val="00C26A7A"/>
    <w:rsid w:val="00C26CB4"/>
    <w:rsid w:val="00C26D1C"/>
    <w:rsid w:val="00C26EEE"/>
    <w:rsid w:val="00C26F9F"/>
    <w:rsid w:val="00C26FB7"/>
    <w:rsid w:val="00C278CC"/>
    <w:rsid w:val="00C27FFE"/>
    <w:rsid w:val="00C3002A"/>
    <w:rsid w:val="00C300F9"/>
    <w:rsid w:val="00C3049B"/>
    <w:rsid w:val="00C304EE"/>
    <w:rsid w:val="00C30553"/>
    <w:rsid w:val="00C30624"/>
    <w:rsid w:val="00C306F8"/>
    <w:rsid w:val="00C3091A"/>
    <w:rsid w:val="00C30C30"/>
    <w:rsid w:val="00C3100C"/>
    <w:rsid w:val="00C3119F"/>
    <w:rsid w:val="00C31379"/>
    <w:rsid w:val="00C316F8"/>
    <w:rsid w:val="00C31763"/>
    <w:rsid w:val="00C31803"/>
    <w:rsid w:val="00C31F30"/>
    <w:rsid w:val="00C321D2"/>
    <w:rsid w:val="00C328DB"/>
    <w:rsid w:val="00C32A7E"/>
    <w:rsid w:val="00C32A86"/>
    <w:rsid w:val="00C32C3E"/>
    <w:rsid w:val="00C32E64"/>
    <w:rsid w:val="00C33802"/>
    <w:rsid w:val="00C33CBC"/>
    <w:rsid w:val="00C33F06"/>
    <w:rsid w:val="00C3440D"/>
    <w:rsid w:val="00C34427"/>
    <w:rsid w:val="00C34A46"/>
    <w:rsid w:val="00C350B8"/>
    <w:rsid w:val="00C351B1"/>
    <w:rsid w:val="00C35290"/>
    <w:rsid w:val="00C35311"/>
    <w:rsid w:val="00C35513"/>
    <w:rsid w:val="00C35815"/>
    <w:rsid w:val="00C35892"/>
    <w:rsid w:val="00C35ACC"/>
    <w:rsid w:val="00C35D46"/>
    <w:rsid w:val="00C35E21"/>
    <w:rsid w:val="00C3617D"/>
    <w:rsid w:val="00C36277"/>
    <w:rsid w:val="00C36364"/>
    <w:rsid w:val="00C3657D"/>
    <w:rsid w:val="00C365B7"/>
    <w:rsid w:val="00C36ABE"/>
    <w:rsid w:val="00C36B33"/>
    <w:rsid w:val="00C36DC2"/>
    <w:rsid w:val="00C376F7"/>
    <w:rsid w:val="00C37A84"/>
    <w:rsid w:val="00C37BD3"/>
    <w:rsid w:val="00C37BFB"/>
    <w:rsid w:val="00C37F30"/>
    <w:rsid w:val="00C40005"/>
    <w:rsid w:val="00C401CE"/>
    <w:rsid w:val="00C409BF"/>
    <w:rsid w:val="00C40B19"/>
    <w:rsid w:val="00C40F23"/>
    <w:rsid w:val="00C410F0"/>
    <w:rsid w:val="00C4151B"/>
    <w:rsid w:val="00C41AB0"/>
    <w:rsid w:val="00C41DD7"/>
    <w:rsid w:val="00C41EF8"/>
    <w:rsid w:val="00C4203D"/>
    <w:rsid w:val="00C4220F"/>
    <w:rsid w:val="00C422AD"/>
    <w:rsid w:val="00C42757"/>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5C6"/>
    <w:rsid w:val="00C4478A"/>
    <w:rsid w:val="00C447BA"/>
    <w:rsid w:val="00C44A9B"/>
    <w:rsid w:val="00C44D92"/>
    <w:rsid w:val="00C45B31"/>
    <w:rsid w:val="00C45DFE"/>
    <w:rsid w:val="00C45E7E"/>
    <w:rsid w:val="00C45FF3"/>
    <w:rsid w:val="00C463AE"/>
    <w:rsid w:val="00C467E5"/>
    <w:rsid w:val="00C46AD6"/>
    <w:rsid w:val="00C46E5D"/>
    <w:rsid w:val="00C47204"/>
    <w:rsid w:val="00C4768D"/>
    <w:rsid w:val="00C477B4"/>
    <w:rsid w:val="00C4793A"/>
    <w:rsid w:val="00C47959"/>
    <w:rsid w:val="00C47CA8"/>
    <w:rsid w:val="00C5027C"/>
    <w:rsid w:val="00C5067F"/>
    <w:rsid w:val="00C51116"/>
    <w:rsid w:val="00C51481"/>
    <w:rsid w:val="00C51530"/>
    <w:rsid w:val="00C519D7"/>
    <w:rsid w:val="00C51A3F"/>
    <w:rsid w:val="00C51A49"/>
    <w:rsid w:val="00C51E7F"/>
    <w:rsid w:val="00C51F09"/>
    <w:rsid w:val="00C51FEA"/>
    <w:rsid w:val="00C52011"/>
    <w:rsid w:val="00C5209D"/>
    <w:rsid w:val="00C520E4"/>
    <w:rsid w:val="00C5284A"/>
    <w:rsid w:val="00C52A79"/>
    <w:rsid w:val="00C52D69"/>
    <w:rsid w:val="00C52D9D"/>
    <w:rsid w:val="00C52FF1"/>
    <w:rsid w:val="00C53000"/>
    <w:rsid w:val="00C5321A"/>
    <w:rsid w:val="00C53414"/>
    <w:rsid w:val="00C53659"/>
    <w:rsid w:val="00C53738"/>
    <w:rsid w:val="00C53BBD"/>
    <w:rsid w:val="00C53DF8"/>
    <w:rsid w:val="00C53EA2"/>
    <w:rsid w:val="00C540F9"/>
    <w:rsid w:val="00C54123"/>
    <w:rsid w:val="00C542BB"/>
    <w:rsid w:val="00C5468E"/>
    <w:rsid w:val="00C548C6"/>
    <w:rsid w:val="00C548F1"/>
    <w:rsid w:val="00C5529B"/>
    <w:rsid w:val="00C558B7"/>
    <w:rsid w:val="00C5590C"/>
    <w:rsid w:val="00C5626A"/>
    <w:rsid w:val="00C5635F"/>
    <w:rsid w:val="00C5654C"/>
    <w:rsid w:val="00C56691"/>
    <w:rsid w:val="00C56863"/>
    <w:rsid w:val="00C569C5"/>
    <w:rsid w:val="00C56AC5"/>
    <w:rsid w:val="00C56AFC"/>
    <w:rsid w:val="00C56D28"/>
    <w:rsid w:val="00C56E94"/>
    <w:rsid w:val="00C56F3F"/>
    <w:rsid w:val="00C57057"/>
    <w:rsid w:val="00C572B2"/>
    <w:rsid w:val="00C57C64"/>
    <w:rsid w:val="00C57C9D"/>
    <w:rsid w:val="00C57D61"/>
    <w:rsid w:val="00C601BB"/>
    <w:rsid w:val="00C60392"/>
    <w:rsid w:val="00C60BE4"/>
    <w:rsid w:val="00C60E5A"/>
    <w:rsid w:val="00C6135F"/>
    <w:rsid w:val="00C617BA"/>
    <w:rsid w:val="00C619DA"/>
    <w:rsid w:val="00C61C32"/>
    <w:rsid w:val="00C61D61"/>
    <w:rsid w:val="00C61DAF"/>
    <w:rsid w:val="00C6275B"/>
    <w:rsid w:val="00C62835"/>
    <w:rsid w:val="00C62AAE"/>
    <w:rsid w:val="00C62BD0"/>
    <w:rsid w:val="00C62D05"/>
    <w:rsid w:val="00C62D7C"/>
    <w:rsid w:val="00C634D4"/>
    <w:rsid w:val="00C63504"/>
    <w:rsid w:val="00C637D5"/>
    <w:rsid w:val="00C63D89"/>
    <w:rsid w:val="00C63F3A"/>
    <w:rsid w:val="00C64027"/>
    <w:rsid w:val="00C641D7"/>
    <w:rsid w:val="00C642BA"/>
    <w:rsid w:val="00C64352"/>
    <w:rsid w:val="00C6448D"/>
    <w:rsid w:val="00C646D3"/>
    <w:rsid w:val="00C6483D"/>
    <w:rsid w:val="00C648E8"/>
    <w:rsid w:val="00C64C97"/>
    <w:rsid w:val="00C64D41"/>
    <w:rsid w:val="00C64DA8"/>
    <w:rsid w:val="00C652BC"/>
    <w:rsid w:val="00C65492"/>
    <w:rsid w:val="00C656F8"/>
    <w:rsid w:val="00C65872"/>
    <w:rsid w:val="00C65965"/>
    <w:rsid w:val="00C659A9"/>
    <w:rsid w:val="00C659FA"/>
    <w:rsid w:val="00C65E4B"/>
    <w:rsid w:val="00C65FB6"/>
    <w:rsid w:val="00C65FF7"/>
    <w:rsid w:val="00C6631E"/>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41"/>
    <w:rsid w:val="00C71C6C"/>
    <w:rsid w:val="00C71F36"/>
    <w:rsid w:val="00C722EB"/>
    <w:rsid w:val="00C72586"/>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4D40"/>
    <w:rsid w:val="00C7511D"/>
    <w:rsid w:val="00C7518D"/>
    <w:rsid w:val="00C755D9"/>
    <w:rsid w:val="00C75A97"/>
    <w:rsid w:val="00C75E90"/>
    <w:rsid w:val="00C75EBF"/>
    <w:rsid w:val="00C761ED"/>
    <w:rsid w:val="00C762D9"/>
    <w:rsid w:val="00C76425"/>
    <w:rsid w:val="00C764BF"/>
    <w:rsid w:val="00C765DF"/>
    <w:rsid w:val="00C766F1"/>
    <w:rsid w:val="00C766F7"/>
    <w:rsid w:val="00C76809"/>
    <w:rsid w:val="00C7690B"/>
    <w:rsid w:val="00C76A06"/>
    <w:rsid w:val="00C76A3B"/>
    <w:rsid w:val="00C772F9"/>
    <w:rsid w:val="00C77581"/>
    <w:rsid w:val="00C7760C"/>
    <w:rsid w:val="00C776AE"/>
    <w:rsid w:val="00C776C9"/>
    <w:rsid w:val="00C77869"/>
    <w:rsid w:val="00C77C6C"/>
    <w:rsid w:val="00C80042"/>
    <w:rsid w:val="00C8033B"/>
    <w:rsid w:val="00C806DD"/>
    <w:rsid w:val="00C80719"/>
    <w:rsid w:val="00C807C8"/>
    <w:rsid w:val="00C80A97"/>
    <w:rsid w:val="00C81280"/>
    <w:rsid w:val="00C812E5"/>
    <w:rsid w:val="00C8170F"/>
    <w:rsid w:val="00C81728"/>
    <w:rsid w:val="00C81AF4"/>
    <w:rsid w:val="00C81EC1"/>
    <w:rsid w:val="00C8211B"/>
    <w:rsid w:val="00C824A8"/>
    <w:rsid w:val="00C825BF"/>
    <w:rsid w:val="00C8292C"/>
    <w:rsid w:val="00C82B92"/>
    <w:rsid w:val="00C82DD8"/>
    <w:rsid w:val="00C82E80"/>
    <w:rsid w:val="00C8310D"/>
    <w:rsid w:val="00C8322B"/>
    <w:rsid w:val="00C832DD"/>
    <w:rsid w:val="00C833C4"/>
    <w:rsid w:val="00C8344F"/>
    <w:rsid w:val="00C83778"/>
    <w:rsid w:val="00C83AB5"/>
    <w:rsid w:val="00C83C4E"/>
    <w:rsid w:val="00C83F64"/>
    <w:rsid w:val="00C843A0"/>
    <w:rsid w:val="00C845AB"/>
    <w:rsid w:val="00C849F6"/>
    <w:rsid w:val="00C84A2A"/>
    <w:rsid w:val="00C85A98"/>
    <w:rsid w:val="00C85AA3"/>
    <w:rsid w:val="00C85FD7"/>
    <w:rsid w:val="00C86736"/>
    <w:rsid w:val="00C8713D"/>
    <w:rsid w:val="00C87306"/>
    <w:rsid w:val="00C87597"/>
    <w:rsid w:val="00C8772E"/>
    <w:rsid w:val="00C8782D"/>
    <w:rsid w:val="00C8786F"/>
    <w:rsid w:val="00C87F2D"/>
    <w:rsid w:val="00C87FF0"/>
    <w:rsid w:val="00C90027"/>
    <w:rsid w:val="00C903E7"/>
    <w:rsid w:val="00C906EF"/>
    <w:rsid w:val="00C90929"/>
    <w:rsid w:val="00C9094C"/>
    <w:rsid w:val="00C90BFA"/>
    <w:rsid w:val="00C91608"/>
    <w:rsid w:val="00C9170F"/>
    <w:rsid w:val="00C917E7"/>
    <w:rsid w:val="00C919FD"/>
    <w:rsid w:val="00C91B1D"/>
    <w:rsid w:val="00C91CDB"/>
    <w:rsid w:val="00C9222B"/>
    <w:rsid w:val="00C922A0"/>
    <w:rsid w:val="00C9243F"/>
    <w:rsid w:val="00C9260B"/>
    <w:rsid w:val="00C9287D"/>
    <w:rsid w:val="00C92BDD"/>
    <w:rsid w:val="00C92CF7"/>
    <w:rsid w:val="00C92D1F"/>
    <w:rsid w:val="00C92DEC"/>
    <w:rsid w:val="00C932B3"/>
    <w:rsid w:val="00C9345F"/>
    <w:rsid w:val="00C93583"/>
    <w:rsid w:val="00C93677"/>
    <w:rsid w:val="00C93CA5"/>
    <w:rsid w:val="00C93DB4"/>
    <w:rsid w:val="00C94539"/>
    <w:rsid w:val="00C94639"/>
    <w:rsid w:val="00C94678"/>
    <w:rsid w:val="00C94FBD"/>
    <w:rsid w:val="00C953FF"/>
    <w:rsid w:val="00C95A03"/>
    <w:rsid w:val="00C96495"/>
    <w:rsid w:val="00C96621"/>
    <w:rsid w:val="00C96729"/>
    <w:rsid w:val="00C97338"/>
    <w:rsid w:val="00C97699"/>
    <w:rsid w:val="00C978CF"/>
    <w:rsid w:val="00C978DB"/>
    <w:rsid w:val="00C97DBF"/>
    <w:rsid w:val="00C97E66"/>
    <w:rsid w:val="00CA0014"/>
    <w:rsid w:val="00CA00CE"/>
    <w:rsid w:val="00CA0289"/>
    <w:rsid w:val="00CA043A"/>
    <w:rsid w:val="00CA05D1"/>
    <w:rsid w:val="00CA0622"/>
    <w:rsid w:val="00CA0694"/>
    <w:rsid w:val="00CA0759"/>
    <w:rsid w:val="00CA0785"/>
    <w:rsid w:val="00CA09E2"/>
    <w:rsid w:val="00CA0A0D"/>
    <w:rsid w:val="00CA0D0C"/>
    <w:rsid w:val="00CA0DBD"/>
    <w:rsid w:val="00CA0EC7"/>
    <w:rsid w:val="00CA114E"/>
    <w:rsid w:val="00CA1790"/>
    <w:rsid w:val="00CA23B2"/>
    <w:rsid w:val="00CA2822"/>
    <w:rsid w:val="00CA2898"/>
    <w:rsid w:val="00CA29BC"/>
    <w:rsid w:val="00CA31A3"/>
    <w:rsid w:val="00CA3459"/>
    <w:rsid w:val="00CA3B7A"/>
    <w:rsid w:val="00CA41DB"/>
    <w:rsid w:val="00CA41E0"/>
    <w:rsid w:val="00CA45FC"/>
    <w:rsid w:val="00CA48EF"/>
    <w:rsid w:val="00CA4A54"/>
    <w:rsid w:val="00CA4ADF"/>
    <w:rsid w:val="00CA4C71"/>
    <w:rsid w:val="00CA4DD1"/>
    <w:rsid w:val="00CA4F1A"/>
    <w:rsid w:val="00CA507A"/>
    <w:rsid w:val="00CA5444"/>
    <w:rsid w:val="00CA5448"/>
    <w:rsid w:val="00CA5775"/>
    <w:rsid w:val="00CA591E"/>
    <w:rsid w:val="00CA5B31"/>
    <w:rsid w:val="00CA5B9C"/>
    <w:rsid w:val="00CA5C10"/>
    <w:rsid w:val="00CA5D20"/>
    <w:rsid w:val="00CA5E20"/>
    <w:rsid w:val="00CA6146"/>
    <w:rsid w:val="00CA618F"/>
    <w:rsid w:val="00CA634E"/>
    <w:rsid w:val="00CA6634"/>
    <w:rsid w:val="00CA6A53"/>
    <w:rsid w:val="00CA6D42"/>
    <w:rsid w:val="00CA77ED"/>
    <w:rsid w:val="00CA7913"/>
    <w:rsid w:val="00CA79DC"/>
    <w:rsid w:val="00CA7A9F"/>
    <w:rsid w:val="00CA7AA4"/>
    <w:rsid w:val="00CB0294"/>
    <w:rsid w:val="00CB02ED"/>
    <w:rsid w:val="00CB0386"/>
    <w:rsid w:val="00CB0887"/>
    <w:rsid w:val="00CB0C9D"/>
    <w:rsid w:val="00CB0E58"/>
    <w:rsid w:val="00CB127F"/>
    <w:rsid w:val="00CB1410"/>
    <w:rsid w:val="00CB1D3E"/>
    <w:rsid w:val="00CB235C"/>
    <w:rsid w:val="00CB23EB"/>
    <w:rsid w:val="00CB2496"/>
    <w:rsid w:val="00CB2A43"/>
    <w:rsid w:val="00CB2D89"/>
    <w:rsid w:val="00CB318C"/>
    <w:rsid w:val="00CB34A2"/>
    <w:rsid w:val="00CB356E"/>
    <w:rsid w:val="00CB38B6"/>
    <w:rsid w:val="00CB39E6"/>
    <w:rsid w:val="00CB3CB5"/>
    <w:rsid w:val="00CB3F1B"/>
    <w:rsid w:val="00CB4270"/>
    <w:rsid w:val="00CB42B0"/>
    <w:rsid w:val="00CB4399"/>
    <w:rsid w:val="00CB45B2"/>
    <w:rsid w:val="00CB48EF"/>
    <w:rsid w:val="00CB4BCD"/>
    <w:rsid w:val="00CB51E5"/>
    <w:rsid w:val="00CB5448"/>
    <w:rsid w:val="00CB5B33"/>
    <w:rsid w:val="00CB5B6A"/>
    <w:rsid w:val="00CB5DE3"/>
    <w:rsid w:val="00CB67F7"/>
    <w:rsid w:val="00CB6887"/>
    <w:rsid w:val="00CB6A52"/>
    <w:rsid w:val="00CB6E87"/>
    <w:rsid w:val="00CB7064"/>
    <w:rsid w:val="00CB711C"/>
    <w:rsid w:val="00CB74BA"/>
    <w:rsid w:val="00CB755F"/>
    <w:rsid w:val="00CB762E"/>
    <w:rsid w:val="00CB767C"/>
    <w:rsid w:val="00CB7730"/>
    <w:rsid w:val="00CB77E5"/>
    <w:rsid w:val="00CB7CBC"/>
    <w:rsid w:val="00CB7E4D"/>
    <w:rsid w:val="00CB7FAE"/>
    <w:rsid w:val="00CC01F5"/>
    <w:rsid w:val="00CC0513"/>
    <w:rsid w:val="00CC09D4"/>
    <w:rsid w:val="00CC0B00"/>
    <w:rsid w:val="00CC0B3A"/>
    <w:rsid w:val="00CC0BD3"/>
    <w:rsid w:val="00CC0C82"/>
    <w:rsid w:val="00CC0DCA"/>
    <w:rsid w:val="00CC0FE9"/>
    <w:rsid w:val="00CC120E"/>
    <w:rsid w:val="00CC194F"/>
    <w:rsid w:val="00CC1A05"/>
    <w:rsid w:val="00CC1A71"/>
    <w:rsid w:val="00CC1F8A"/>
    <w:rsid w:val="00CC1FC0"/>
    <w:rsid w:val="00CC222D"/>
    <w:rsid w:val="00CC225A"/>
    <w:rsid w:val="00CC2304"/>
    <w:rsid w:val="00CC231C"/>
    <w:rsid w:val="00CC2AA5"/>
    <w:rsid w:val="00CC2B86"/>
    <w:rsid w:val="00CC3177"/>
    <w:rsid w:val="00CC31EB"/>
    <w:rsid w:val="00CC3384"/>
    <w:rsid w:val="00CC342B"/>
    <w:rsid w:val="00CC3E2F"/>
    <w:rsid w:val="00CC4266"/>
    <w:rsid w:val="00CC4407"/>
    <w:rsid w:val="00CC4501"/>
    <w:rsid w:val="00CC464B"/>
    <w:rsid w:val="00CC4921"/>
    <w:rsid w:val="00CC4AC9"/>
    <w:rsid w:val="00CC4FFD"/>
    <w:rsid w:val="00CC51CC"/>
    <w:rsid w:val="00CC54B6"/>
    <w:rsid w:val="00CC555A"/>
    <w:rsid w:val="00CC5879"/>
    <w:rsid w:val="00CC59AC"/>
    <w:rsid w:val="00CC5CEF"/>
    <w:rsid w:val="00CC5D64"/>
    <w:rsid w:val="00CC62FF"/>
    <w:rsid w:val="00CC638F"/>
    <w:rsid w:val="00CC63F6"/>
    <w:rsid w:val="00CC65BA"/>
    <w:rsid w:val="00CC65CF"/>
    <w:rsid w:val="00CC68B5"/>
    <w:rsid w:val="00CC69A0"/>
    <w:rsid w:val="00CC6BE5"/>
    <w:rsid w:val="00CC779C"/>
    <w:rsid w:val="00CC796D"/>
    <w:rsid w:val="00CC79A6"/>
    <w:rsid w:val="00CC7EDF"/>
    <w:rsid w:val="00CC7F05"/>
    <w:rsid w:val="00CD0374"/>
    <w:rsid w:val="00CD0399"/>
    <w:rsid w:val="00CD04E9"/>
    <w:rsid w:val="00CD0594"/>
    <w:rsid w:val="00CD059C"/>
    <w:rsid w:val="00CD06E8"/>
    <w:rsid w:val="00CD0AEF"/>
    <w:rsid w:val="00CD0E08"/>
    <w:rsid w:val="00CD0E8A"/>
    <w:rsid w:val="00CD108B"/>
    <w:rsid w:val="00CD19C2"/>
    <w:rsid w:val="00CD1F8A"/>
    <w:rsid w:val="00CD1FC1"/>
    <w:rsid w:val="00CD1FCA"/>
    <w:rsid w:val="00CD20FF"/>
    <w:rsid w:val="00CD22C6"/>
    <w:rsid w:val="00CD2371"/>
    <w:rsid w:val="00CD2512"/>
    <w:rsid w:val="00CD2541"/>
    <w:rsid w:val="00CD2693"/>
    <w:rsid w:val="00CD2A7B"/>
    <w:rsid w:val="00CD2F1B"/>
    <w:rsid w:val="00CD3742"/>
    <w:rsid w:val="00CD3753"/>
    <w:rsid w:val="00CD3905"/>
    <w:rsid w:val="00CD3C9C"/>
    <w:rsid w:val="00CD3CCA"/>
    <w:rsid w:val="00CD3E27"/>
    <w:rsid w:val="00CD4074"/>
    <w:rsid w:val="00CD41B3"/>
    <w:rsid w:val="00CD42B3"/>
    <w:rsid w:val="00CD4321"/>
    <w:rsid w:val="00CD45FB"/>
    <w:rsid w:val="00CD47D2"/>
    <w:rsid w:val="00CD47E0"/>
    <w:rsid w:val="00CD4874"/>
    <w:rsid w:val="00CD48AC"/>
    <w:rsid w:val="00CD4B03"/>
    <w:rsid w:val="00CD4E14"/>
    <w:rsid w:val="00CD4F17"/>
    <w:rsid w:val="00CD5812"/>
    <w:rsid w:val="00CD59B9"/>
    <w:rsid w:val="00CD5A34"/>
    <w:rsid w:val="00CD5AFF"/>
    <w:rsid w:val="00CD608B"/>
    <w:rsid w:val="00CD6263"/>
    <w:rsid w:val="00CD636F"/>
    <w:rsid w:val="00CD694B"/>
    <w:rsid w:val="00CD6B3A"/>
    <w:rsid w:val="00CD6BF7"/>
    <w:rsid w:val="00CD6CCE"/>
    <w:rsid w:val="00CD7104"/>
    <w:rsid w:val="00CD71F7"/>
    <w:rsid w:val="00CD73B8"/>
    <w:rsid w:val="00CD7499"/>
    <w:rsid w:val="00CD7941"/>
    <w:rsid w:val="00CD798D"/>
    <w:rsid w:val="00CD7A05"/>
    <w:rsid w:val="00CD7B60"/>
    <w:rsid w:val="00CD7CB2"/>
    <w:rsid w:val="00CD7CB7"/>
    <w:rsid w:val="00CE01A9"/>
    <w:rsid w:val="00CE02F9"/>
    <w:rsid w:val="00CE03CB"/>
    <w:rsid w:val="00CE0787"/>
    <w:rsid w:val="00CE0872"/>
    <w:rsid w:val="00CE09E3"/>
    <w:rsid w:val="00CE0B1E"/>
    <w:rsid w:val="00CE0CAA"/>
    <w:rsid w:val="00CE1268"/>
    <w:rsid w:val="00CE14F3"/>
    <w:rsid w:val="00CE1EE6"/>
    <w:rsid w:val="00CE20CC"/>
    <w:rsid w:val="00CE2138"/>
    <w:rsid w:val="00CE26CC"/>
    <w:rsid w:val="00CE2742"/>
    <w:rsid w:val="00CE275A"/>
    <w:rsid w:val="00CE2C42"/>
    <w:rsid w:val="00CE2D26"/>
    <w:rsid w:val="00CE2DAF"/>
    <w:rsid w:val="00CE2EDE"/>
    <w:rsid w:val="00CE306D"/>
    <w:rsid w:val="00CE30A4"/>
    <w:rsid w:val="00CE318A"/>
    <w:rsid w:val="00CE3398"/>
    <w:rsid w:val="00CE3AC3"/>
    <w:rsid w:val="00CE3AF0"/>
    <w:rsid w:val="00CE3CBB"/>
    <w:rsid w:val="00CE3F3A"/>
    <w:rsid w:val="00CE4D87"/>
    <w:rsid w:val="00CE51E3"/>
    <w:rsid w:val="00CE5387"/>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2A"/>
    <w:rsid w:val="00CF17DE"/>
    <w:rsid w:val="00CF199E"/>
    <w:rsid w:val="00CF1C9A"/>
    <w:rsid w:val="00CF2616"/>
    <w:rsid w:val="00CF2752"/>
    <w:rsid w:val="00CF29F1"/>
    <w:rsid w:val="00CF2DBD"/>
    <w:rsid w:val="00CF3265"/>
    <w:rsid w:val="00CF342A"/>
    <w:rsid w:val="00CF34B4"/>
    <w:rsid w:val="00CF34EC"/>
    <w:rsid w:val="00CF38B5"/>
    <w:rsid w:val="00CF3AB8"/>
    <w:rsid w:val="00CF3B29"/>
    <w:rsid w:val="00CF3C0A"/>
    <w:rsid w:val="00CF3C91"/>
    <w:rsid w:val="00CF3C9C"/>
    <w:rsid w:val="00CF40C0"/>
    <w:rsid w:val="00CF44E9"/>
    <w:rsid w:val="00CF45AE"/>
    <w:rsid w:val="00CF45F5"/>
    <w:rsid w:val="00CF4B14"/>
    <w:rsid w:val="00CF50AA"/>
    <w:rsid w:val="00CF50EC"/>
    <w:rsid w:val="00CF5432"/>
    <w:rsid w:val="00CF5619"/>
    <w:rsid w:val="00CF597B"/>
    <w:rsid w:val="00CF5AD2"/>
    <w:rsid w:val="00CF5B19"/>
    <w:rsid w:val="00CF5EC5"/>
    <w:rsid w:val="00CF6034"/>
    <w:rsid w:val="00CF615D"/>
    <w:rsid w:val="00CF6388"/>
    <w:rsid w:val="00CF6611"/>
    <w:rsid w:val="00CF679B"/>
    <w:rsid w:val="00CF67EA"/>
    <w:rsid w:val="00CF6892"/>
    <w:rsid w:val="00CF6A96"/>
    <w:rsid w:val="00CF6FFD"/>
    <w:rsid w:val="00CF7725"/>
    <w:rsid w:val="00CF7BEA"/>
    <w:rsid w:val="00CF7D60"/>
    <w:rsid w:val="00CF7EB6"/>
    <w:rsid w:val="00D001D8"/>
    <w:rsid w:val="00D002F5"/>
    <w:rsid w:val="00D0047E"/>
    <w:rsid w:val="00D00503"/>
    <w:rsid w:val="00D0095B"/>
    <w:rsid w:val="00D00AD2"/>
    <w:rsid w:val="00D0107D"/>
    <w:rsid w:val="00D0115E"/>
    <w:rsid w:val="00D01684"/>
    <w:rsid w:val="00D016C3"/>
    <w:rsid w:val="00D01A66"/>
    <w:rsid w:val="00D01AD1"/>
    <w:rsid w:val="00D01CF6"/>
    <w:rsid w:val="00D01EFD"/>
    <w:rsid w:val="00D02031"/>
    <w:rsid w:val="00D020E8"/>
    <w:rsid w:val="00D022B0"/>
    <w:rsid w:val="00D023B4"/>
    <w:rsid w:val="00D024A8"/>
    <w:rsid w:val="00D02511"/>
    <w:rsid w:val="00D02701"/>
    <w:rsid w:val="00D0276C"/>
    <w:rsid w:val="00D02800"/>
    <w:rsid w:val="00D0297B"/>
    <w:rsid w:val="00D02980"/>
    <w:rsid w:val="00D02EC9"/>
    <w:rsid w:val="00D02F30"/>
    <w:rsid w:val="00D031F5"/>
    <w:rsid w:val="00D0326D"/>
    <w:rsid w:val="00D03724"/>
    <w:rsid w:val="00D037D0"/>
    <w:rsid w:val="00D03CC8"/>
    <w:rsid w:val="00D03CD7"/>
    <w:rsid w:val="00D03E00"/>
    <w:rsid w:val="00D04097"/>
    <w:rsid w:val="00D04365"/>
    <w:rsid w:val="00D04388"/>
    <w:rsid w:val="00D04640"/>
    <w:rsid w:val="00D046C8"/>
    <w:rsid w:val="00D04712"/>
    <w:rsid w:val="00D0525C"/>
    <w:rsid w:val="00D0542C"/>
    <w:rsid w:val="00D05467"/>
    <w:rsid w:val="00D05778"/>
    <w:rsid w:val="00D05B91"/>
    <w:rsid w:val="00D05BD4"/>
    <w:rsid w:val="00D05CC9"/>
    <w:rsid w:val="00D05EB5"/>
    <w:rsid w:val="00D05EDD"/>
    <w:rsid w:val="00D060F2"/>
    <w:rsid w:val="00D061F3"/>
    <w:rsid w:val="00D06200"/>
    <w:rsid w:val="00D06226"/>
    <w:rsid w:val="00D062AB"/>
    <w:rsid w:val="00D0664E"/>
    <w:rsid w:val="00D069A1"/>
    <w:rsid w:val="00D06D79"/>
    <w:rsid w:val="00D06FD0"/>
    <w:rsid w:val="00D0713A"/>
    <w:rsid w:val="00D0719A"/>
    <w:rsid w:val="00D071F8"/>
    <w:rsid w:val="00D0737D"/>
    <w:rsid w:val="00D0754F"/>
    <w:rsid w:val="00D07C16"/>
    <w:rsid w:val="00D07C55"/>
    <w:rsid w:val="00D07F54"/>
    <w:rsid w:val="00D10554"/>
    <w:rsid w:val="00D1082C"/>
    <w:rsid w:val="00D1091A"/>
    <w:rsid w:val="00D10997"/>
    <w:rsid w:val="00D109B0"/>
    <w:rsid w:val="00D10AE2"/>
    <w:rsid w:val="00D10B99"/>
    <w:rsid w:val="00D10BB3"/>
    <w:rsid w:val="00D112C1"/>
    <w:rsid w:val="00D11550"/>
    <w:rsid w:val="00D11824"/>
    <w:rsid w:val="00D11CF5"/>
    <w:rsid w:val="00D11FD3"/>
    <w:rsid w:val="00D12173"/>
    <w:rsid w:val="00D1274D"/>
    <w:rsid w:val="00D1317A"/>
    <w:rsid w:val="00D131C8"/>
    <w:rsid w:val="00D13285"/>
    <w:rsid w:val="00D13501"/>
    <w:rsid w:val="00D141D0"/>
    <w:rsid w:val="00D14464"/>
    <w:rsid w:val="00D149B0"/>
    <w:rsid w:val="00D14AC8"/>
    <w:rsid w:val="00D151A1"/>
    <w:rsid w:val="00D1553E"/>
    <w:rsid w:val="00D159DA"/>
    <w:rsid w:val="00D159FA"/>
    <w:rsid w:val="00D15B45"/>
    <w:rsid w:val="00D15BC8"/>
    <w:rsid w:val="00D161A9"/>
    <w:rsid w:val="00D16314"/>
    <w:rsid w:val="00D163A8"/>
    <w:rsid w:val="00D1642F"/>
    <w:rsid w:val="00D16542"/>
    <w:rsid w:val="00D16634"/>
    <w:rsid w:val="00D1663C"/>
    <w:rsid w:val="00D1699C"/>
    <w:rsid w:val="00D169E3"/>
    <w:rsid w:val="00D17794"/>
    <w:rsid w:val="00D17A5E"/>
    <w:rsid w:val="00D17C8E"/>
    <w:rsid w:val="00D17D02"/>
    <w:rsid w:val="00D17D98"/>
    <w:rsid w:val="00D17ED5"/>
    <w:rsid w:val="00D20181"/>
    <w:rsid w:val="00D20562"/>
    <w:rsid w:val="00D205CB"/>
    <w:rsid w:val="00D20724"/>
    <w:rsid w:val="00D21005"/>
    <w:rsid w:val="00D214A4"/>
    <w:rsid w:val="00D215EE"/>
    <w:rsid w:val="00D2160E"/>
    <w:rsid w:val="00D2194D"/>
    <w:rsid w:val="00D21A63"/>
    <w:rsid w:val="00D21CD7"/>
    <w:rsid w:val="00D21F51"/>
    <w:rsid w:val="00D222FB"/>
    <w:rsid w:val="00D22861"/>
    <w:rsid w:val="00D231BE"/>
    <w:rsid w:val="00D23343"/>
    <w:rsid w:val="00D23748"/>
    <w:rsid w:val="00D23D8B"/>
    <w:rsid w:val="00D23EC7"/>
    <w:rsid w:val="00D24532"/>
    <w:rsid w:val="00D247E7"/>
    <w:rsid w:val="00D24C68"/>
    <w:rsid w:val="00D24EB6"/>
    <w:rsid w:val="00D24ED3"/>
    <w:rsid w:val="00D2500D"/>
    <w:rsid w:val="00D257B9"/>
    <w:rsid w:val="00D259B8"/>
    <w:rsid w:val="00D25A33"/>
    <w:rsid w:val="00D25A8D"/>
    <w:rsid w:val="00D25B86"/>
    <w:rsid w:val="00D25CA2"/>
    <w:rsid w:val="00D25D54"/>
    <w:rsid w:val="00D25DD1"/>
    <w:rsid w:val="00D25EE4"/>
    <w:rsid w:val="00D25FAC"/>
    <w:rsid w:val="00D26327"/>
    <w:rsid w:val="00D26567"/>
    <w:rsid w:val="00D26AD2"/>
    <w:rsid w:val="00D26B1D"/>
    <w:rsid w:val="00D26E41"/>
    <w:rsid w:val="00D26F15"/>
    <w:rsid w:val="00D270B7"/>
    <w:rsid w:val="00D27299"/>
    <w:rsid w:val="00D275AD"/>
    <w:rsid w:val="00D27960"/>
    <w:rsid w:val="00D27AE9"/>
    <w:rsid w:val="00D27B96"/>
    <w:rsid w:val="00D303B4"/>
    <w:rsid w:val="00D307C8"/>
    <w:rsid w:val="00D308E6"/>
    <w:rsid w:val="00D308F3"/>
    <w:rsid w:val="00D30DCF"/>
    <w:rsid w:val="00D30F6C"/>
    <w:rsid w:val="00D30F9B"/>
    <w:rsid w:val="00D3120F"/>
    <w:rsid w:val="00D31348"/>
    <w:rsid w:val="00D317A5"/>
    <w:rsid w:val="00D317AF"/>
    <w:rsid w:val="00D31A89"/>
    <w:rsid w:val="00D32133"/>
    <w:rsid w:val="00D32251"/>
    <w:rsid w:val="00D322AB"/>
    <w:rsid w:val="00D325CE"/>
    <w:rsid w:val="00D32611"/>
    <w:rsid w:val="00D32662"/>
    <w:rsid w:val="00D32920"/>
    <w:rsid w:val="00D32E9B"/>
    <w:rsid w:val="00D32FB5"/>
    <w:rsid w:val="00D330BE"/>
    <w:rsid w:val="00D3321F"/>
    <w:rsid w:val="00D332B6"/>
    <w:rsid w:val="00D3363B"/>
    <w:rsid w:val="00D33901"/>
    <w:rsid w:val="00D33C42"/>
    <w:rsid w:val="00D33E23"/>
    <w:rsid w:val="00D34219"/>
    <w:rsid w:val="00D34262"/>
    <w:rsid w:val="00D343F9"/>
    <w:rsid w:val="00D3443A"/>
    <w:rsid w:val="00D34A2F"/>
    <w:rsid w:val="00D34D88"/>
    <w:rsid w:val="00D3520F"/>
    <w:rsid w:val="00D35D80"/>
    <w:rsid w:val="00D362F0"/>
    <w:rsid w:val="00D36552"/>
    <w:rsid w:val="00D36646"/>
    <w:rsid w:val="00D36903"/>
    <w:rsid w:val="00D36953"/>
    <w:rsid w:val="00D36B6F"/>
    <w:rsid w:val="00D36FFC"/>
    <w:rsid w:val="00D375EA"/>
    <w:rsid w:val="00D377A7"/>
    <w:rsid w:val="00D3792D"/>
    <w:rsid w:val="00D379B5"/>
    <w:rsid w:val="00D37ADF"/>
    <w:rsid w:val="00D406A8"/>
    <w:rsid w:val="00D406AC"/>
    <w:rsid w:val="00D4071B"/>
    <w:rsid w:val="00D40833"/>
    <w:rsid w:val="00D40AA3"/>
    <w:rsid w:val="00D40AAF"/>
    <w:rsid w:val="00D40C65"/>
    <w:rsid w:val="00D40CF2"/>
    <w:rsid w:val="00D40ED4"/>
    <w:rsid w:val="00D41495"/>
    <w:rsid w:val="00D41497"/>
    <w:rsid w:val="00D415E7"/>
    <w:rsid w:val="00D41948"/>
    <w:rsid w:val="00D4197E"/>
    <w:rsid w:val="00D42275"/>
    <w:rsid w:val="00D424C7"/>
    <w:rsid w:val="00D429AC"/>
    <w:rsid w:val="00D42D41"/>
    <w:rsid w:val="00D430A7"/>
    <w:rsid w:val="00D43130"/>
    <w:rsid w:val="00D4343E"/>
    <w:rsid w:val="00D436DC"/>
    <w:rsid w:val="00D4372E"/>
    <w:rsid w:val="00D437DC"/>
    <w:rsid w:val="00D43A0F"/>
    <w:rsid w:val="00D43DFA"/>
    <w:rsid w:val="00D4487B"/>
    <w:rsid w:val="00D448E5"/>
    <w:rsid w:val="00D44A0C"/>
    <w:rsid w:val="00D44A26"/>
    <w:rsid w:val="00D44B04"/>
    <w:rsid w:val="00D44BF3"/>
    <w:rsid w:val="00D45340"/>
    <w:rsid w:val="00D45454"/>
    <w:rsid w:val="00D454C7"/>
    <w:rsid w:val="00D45A29"/>
    <w:rsid w:val="00D45AFB"/>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56A"/>
    <w:rsid w:val="00D51689"/>
    <w:rsid w:val="00D51E04"/>
    <w:rsid w:val="00D51F33"/>
    <w:rsid w:val="00D52258"/>
    <w:rsid w:val="00D523FA"/>
    <w:rsid w:val="00D524B1"/>
    <w:rsid w:val="00D526FD"/>
    <w:rsid w:val="00D5282A"/>
    <w:rsid w:val="00D528AE"/>
    <w:rsid w:val="00D52D67"/>
    <w:rsid w:val="00D52EDE"/>
    <w:rsid w:val="00D533C4"/>
    <w:rsid w:val="00D53841"/>
    <w:rsid w:val="00D53845"/>
    <w:rsid w:val="00D53A21"/>
    <w:rsid w:val="00D53B13"/>
    <w:rsid w:val="00D53C27"/>
    <w:rsid w:val="00D53D58"/>
    <w:rsid w:val="00D54216"/>
    <w:rsid w:val="00D542F5"/>
    <w:rsid w:val="00D543CC"/>
    <w:rsid w:val="00D543FE"/>
    <w:rsid w:val="00D548D8"/>
    <w:rsid w:val="00D54BF1"/>
    <w:rsid w:val="00D54E2D"/>
    <w:rsid w:val="00D55116"/>
    <w:rsid w:val="00D551B3"/>
    <w:rsid w:val="00D5525C"/>
    <w:rsid w:val="00D55475"/>
    <w:rsid w:val="00D55480"/>
    <w:rsid w:val="00D554EE"/>
    <w:rsid w:val="00D558BF"/>
    <w:rsid w:val="00D55A55"/>
    <w:rsid w:val="00D55BAC"/>
    <w:rsid w:val="00D55E46"/>
    <w:rsid w:val="00D56691"/>
    <w:rsid w:val="00D56826"/>
    <w:rsid w:val="00D56CC8"/>
    <w:rsid w:val="00D570EA"/>
    <w:rsid w:val="00D5744D"/>
    <w:rsid w:val="00D57CC8"/>
    <w:rsid w:val="00D57D65"/>
    <w:rsid w:val="00D57F7A"/>
    <w:rsid w:val="00D6009B"/>
    <w:rsid w:val="00D6018D"/>
    <w:rsid w:val="00D601C5"/>
    <w:rsid w:val="00D602FB"/>
    <w:rsid w:val="00D609C4"/>
    <w:rsid w:val="00D609E0"/>
    <w:rsid w:val="00D60C91"/>
    <w:rsid w:val="00D6105C"/>
    <w:rsid w:val="00D6145E"/>
    <w:rsid w:val="00D61465"/>
    <w:rsid w:val="00D616DC"/>
    <w:rsid w:val="00D61E2F"/>
    <w:rsid w:val="00D61FD7"/>
    <w:rsid w:val="00D62161"/>
    <w:rsid w:val="00D62179"/>
    <w:rsid w:val="00D62186"/>
    <w:rsid w:val="00D62211"/>
    <w:rsid w:val="00D62294"/>
    <w:rsid w:val="00D62344"/>
    <w:rsid w:val="00D6278D"/>
    <w:rsid w:val="00D62CC0"/>
    <w:rsid w:val="00D62E07"/>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B19"/>
    <w:rsid w:val="00D65CC6"/>
    <w:rsid w:val="00D65F44"/>
    <w:rsid w:val="00D66313"/>
    <w:rsid w:val="00D664FA"/>
    <w:rsid w:val="00D6652C"/>
    <w:rsid w:val="00D66654"/>
    <w:rsid w:val="00D6689A"/>
    <w:rsid w:val="00D6695D"/>
    <w:rsid w:val="00D66E8D"/>
    <w:rsid w:val="00D67206"/>
    <w:rsid w:val="00D67340"/>
    <w:rsid w:val="00D67BCC"/>
    <w:rsid w:val="00D67E0E"/>
    <w:rsid w:val="00D67F1E"/>
    <w:rsid w:val="00D7000F"/>
    <w:rsid w:val="00D705BC"/>
    <w:rsid w:val="00D706CA"/>
    <w:rsid w:val="00D70C09"/>
    <w:rsid w:val="00D70D0F"/>
    <w:rsid w:val="00D70DC0"/>
    <w:rsid w:val="00D70FBC"/>
    <w:rsid w:val="00D7117A"/>
    <w:rsid w:val="00D7141B"/>
    <w:rsid w:val="00D71485"/>
    <w:rsid w:val="00D714E8"/>
    <w:rsid w:val="00D715B7"/>
    <w:rsid w:val="00D716BE"/>
    <w:rsid w:val="00D71C96"/>
    <w:rsid w:val="00D71CFB"/>
    <w:rsid w:val="00D71D66"/>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932"/>
    <w:rsid w:val="00D74A5A"/>
    <w:rsid w:val="00D74F74"/>
    <w:rsid w:val="00D7511E"/>
    <w:rsid w:val="00D7548B"/>
    <w:rsid w:val="00D754FF"/>
    <w:rsid w:val="00D755C0"/>
    <w:rsid w:val="00D755D1"/>
    <w:rsid w:val="00D75724"/>
    <w:rsid w:val="00D757A1"/>
    <w:rsid w:val="00D758C6"/>
    <w:rsid w:val="00D75B14"/>
    <w:rsid w:val="00D75C45"/>
    <w:rsid w:val="00D75C98"/>
    <w:rsid w:val="00D767E3"/>
    <w:rsid w:val="00D7686A"/>
    <w:rsid w:val="00D7688F"/>
    <w:rsid w:val="00D76B0F"/>
    <w:rsid w:val="00D76BBE"/>
    <w:rsid w:val="00D76CBB"/>
    <w:rsid w:val="00D76DE4"/>
    <w:rsid w:val="00D76E94"/>
    <w:rsid w:val="00D76FA1"/>
    <w:rsid w:val="00D77251"/>
    <w:rsid w:val="00D77287"/>
    <w:rsid w:val="00D7750E"/>
    <w:rsid w:val="00D7770B"/>
    <w:rsid w:val="00D802DA"/>
    <w:rsid w:val="00D8031F"/>
    <w:rsid w:val="00D8050D"/>
    <w:rsid w:val="00D80A86"/>
    <w:rsid w:val="00D80D13"/>
    <w:rsid w:val="00D80DB2"/>
    <w:rsid w:val="00D80E2A"/>
    <w:rsid w:val="00D80F73"/>
    <w:rsid w:val="00D8135C"/>
    <w:rsid w:val="00D8140F"/>
    <w:rsid w:val="00D81656"/>
    <w:rsid w:val="00D818AC"/>
    <w:rsid w:val="00D81C9C"/>
    <w:rsid w:val="00D81DD7"/>
    <w:rsid w:val="00D81EBD"/>
    <w:rsid w:val="00D820B5"/>
    <w:rsid w:val="00D824FA"/>
    <w:rsid w:val="00D82590"/>
    <w:rsid w:val="00D82909"/>
    <w:rsid w:val="00D82B22"/>
    <w:rsid w:val="00D82C4D"/>
    <w:rsid w:val="00D82E0D"/>
    <w:rsid w:val="00D82E52"/>
    <w:rsid w:val="00D832A3"/>
    <w:rsid w:val="00D83529"/>
    <w:rsid w:val="00D83580"/>
    <w:rsid w:val="00D8362E"/>
    <w:rsid w:val="00D83821"/>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424"/>
    <w:rsid w:val="00D865EB"/>
    <w:rsid w:val="00D865F8"/>
    <w:rsid w:val="00D866FA"/>
    <w:rsid w:val="00D86A57"/>
    <w:rsid w:val="00D86F28"/>
    <w:rsid w:val="00D86F2B"/>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9BB"/>
    <w:rsid w:val="00D91E85"/>
    <w:rsid w:val="00D92612"/>
    <w:rsid w:val="00D92D3D"/>
    <w:rsid w:val="00D92D69"/>
    <w:rsid w:val="00D92F32"/>
    <w:rsid w:val="00D93047"/>
    <w:rsid w:val="00D93224"/>
    <w:rsid w:val="00D933B9"/>
    <w:rsid w:val="00D9342C"/>
    <w:rsid w:val="00D93670"/>
    <w:rsid w:val="00D93AEC"/>
    <w:rsid w:val="00D9435B"/>
    <w:rsid w:val="00D94403"/>
    <w:rsid w:val="00D948D1"/>
    <w:rsid w:val="00D94A99"/>
    <w:rsid w:val="00D94C54"/>
    <w:rsid w:val="00D94D64"/>
    <w:rsid w:val="00D94EF5"/>
    <w:rsid w:val="00D951A8"/>
    <w:rsid w:val="00D953B2"/>
    <w:rsid w:val="00D9559E"/>
    <w:rsid w:val="00D961D7"/>
    <w:rsid w:val="00D968F9"/>
    <w:rsid w:val="00D96A74"/>
    <w:rsid w:val="00D96BAA"/>
    <w:rsid w:val="00D96F90"/>
    <w:rsid w:val="00D96FEA"/>
    <w:rsid w:val="00D9719E"/>
    <w:rsid w:val="00D97336"/>
    <w:rsid w:val="00D97434"/>
    <w:rsid w:val="00D97596"/>
    <w:rsid w:val="00D97BF3"/>
    <w:rsid w:val="00D97D9D"/>
    <w:rsid w:val="00DA05BF"/>
    <w:rsid w:val="00DA08EA"/>
    <w:rsid w:val="00DA0CC4"/>
    <w:rsid w:val="00DA113E"/>
    <w:rsid w:val="00DA148E"/>
    <w:rsid w:val="00DA165D"/>
    <w:rsid w:val="00DA1683"/>
    <w:rsid w:val="00DA18A7"/>
    <w:rsid w:val="00DA190A"/>
    <w:rsid w:val="00DA1B57"/>
    <w:rsid w:val="00DA22CE"/>
    <w:rsid w:val="00DA2310"/>
    <w:rsid w:val="00DA247B"/>
    <w:rsid w:val="00DA29EA"/>
    <w:rsid w:val="00DA2B1D"/>
    <w:rsid w:val="00DA2B79"/>
    <w:rsid w:val="00DA2E79"/>
    <w:rsid w:val="00DA3071"/>
    <w:rsid w:val="00DA3543"/>
    <w:rsid w:val="00DA3A77"/>
    <w:rsid w:val="00DA3CA5"/>
    <w:rsid w:val="00DA3ECE"/>
    <w:rsid w:val="00DA409B"/>
    <w:rsid w:val="00DA4768"/>
    <w:rsid w:val="00DA4862"/>
    <w:rsid w:val="00DA4A0A"/>
    <w:rsid w:val="00DA4B86"/>
    <w:rsid w:val="00DA4C84"/>
    <w:rsid w:val="00DA59F3"/>
    <w:rsid w:val="00DA5E9B"/>
    <w:rsid w:val="00DA5EEE"/>
    <w:rsid w:val="00DA6028"/>
    <w:rsid w:val="00DA6146"/>
    <w:rsid w:val="00DA68F3"/>
    <w:rsid w:val="00DA6B88"/>
    <w:rsid w:val="00DA6C63"/>
    <w:rsid w:val="00DA6E60"/>
    <w:rsid w:val="00DA6E7C"/>
    <w:rsid w:val="00DA709F"/>
    <w:rsid w:val="00DA7187"/>
    <w:rsid w:val="00DA72E2"/>
    <w:rsid w:val="00DA7C10"/>
    <w:rsid w:val="00DA7C56"/>
    <w:rsid w:val="00DA7D07"/>
    <w:rsid w:val="00DB0301"/>
    <w:rsid w:val="00DB0680"/>
    <w:rsid w:val="00DB0828"/>
    <w:rsid w:val="00DB088B"/>
    <w:rsid w:val="00DB08DA"/>
    <w:rsid w:val="00DB090F"/>
    <w:rsid w:val="00DB0C4D"/>
    <w:rsid w:val="00DB12F9"/>
    <w:rsid w:val="00DB142F"/>
    <w:rsid w:val="00DB1748"/>
    <w:rsid w:val="00DB1909"/>
    <w:rsid w:val="00DB1940"/>
    <w:rsid w:val="00DB194D"/>
    <w:rsid w:val="00DB1E70"/>
    <w:rsid w:val="00DB2884"/>
    <w:rsid w:val="00DB2B43"/>
    <w:rsid w:val="00DB2CB3"/>
    <w:rsid w:val="00DB2DB2"/>
    <w:rsid w:val="00DB2ECA"/>
    <w:rsid w:val="00DB2F04"/>
    <w:rsid w:val="00DB3451"/>
    <w:rsid w:val="00DB35AC"/>
    <w:rsid w:val="00DB38A7"/>
    <w:rsid w:val="00DB3C85"/>
    <w:rsid w:val="00DB3E12"/>
    <w:rsid w:val="00DB4057"/>
    <w:rsid w:val="00DB4532"/>
    <w:rsid w:val="00DB498A"/>
    <w:rsid w:val="00DB4C69"/>
    <w:rsid w:val="00DB4DA3"/>
    <w:rsid w:val="00DB4E65"/>
    <w:rsid w:val="00DB52B5"/>
    <w:rsid w:val="00DB5546"/>
    <w:rsid w:val="00DB5A84"/>
    <w:rsid w:val="00DB5F39"/>
    <w:rsid w:val="00DB605E"/>
    <w:rsid w:val="00DB60C1"/>
    <w:rsid w:val="00DB626F"/>
    <w:rsid w:val="00DB62EE"/>
    <w:rsid w:val="00DB6337"/>
    <w:rsid w:val="00DB6623"/>
    <w:rsid w:val="00DB67E0"/>
    <w:rsid w:val="00DB68B7"/>
    <w:rsid w:val="00DB70A0"/>
    <w:rsid w:val="00DB7369"/>
    <w:rsid w:val="00DB742D"/>
    <w:rsid w:val="00DB7CFD"/>
    <w:rsid w:val="00DB7E28"/>
    <w:rsid w:val="00DC00A0"/>
    <w:rsid w:val="00DC00D1"/>
    <w:rsid w:val="00DC0168"/>
    <w:rsid w:val="00DC02C0"/>
    <w:rsid w:val="00DC0670"/>
    <w:rsid w:val="00DC077E"/>
    <w:rsid w:val="00DC0A41"/>
    <w:rsid w:val="00DC0CA3"/>
    <w:rsid w:val="00DC0F64"/>
    <w:rsid w:val="00DC1079"/>
    <w:rsid w:val="00DC143A"/>
    <w:rsid w:val="00DC16D7"/>
    <w:rsid w:val="00DC1AD3"/>
    <w:rsid w:val="00DC1B54"/>
    <w:rsid w:val="00DC1DEA"/>
    <w:rsid w:val="00DC2FBC"/>
    <w:rsid w:val="00DC33C0"/>
    <w:rsid w:val="00DC347D"/>
    <w:rsid w:val="00DC3598"/>
    <w:rsid w:val="00DC368D"/>
    <w:rsid w:val="00DC3801"/>
    <w:rsid w:val="00DC3920"/>
    <w:rsid w:val="00DC3B4A"/>
    <w:rsid w:val="00DC4365"/>
    <w:rsid w:val="00DC4440"/>
    <w:rsid w:val="00DC45B0"/>
    <w:rsid w:val="00DC4791"/>
    <w:rsid w:val="00DC4E21"/>
    <w:rsid w:val="00DC536D"/>
    <w:rsid w:val="00DC55A6"/>
    <w:rsid w:val="00DC57CE"/>
    <w:rsid w:val="00DC5BB6"/>
    <w:rsid w:val="00DC5D74"/>
    <w:rsid w:val="00DC5EF9"/>
    <w:rsid w:val="00DC5F6C"/>
    <w:rsid w:val="00DC6129"/>
    <w:rsid w:val="00DC6CD5"/>
    <w:rsid w:val="00DC6D48"/>
    <w:rsid w:val="00DC6D93"/>
    <w:rsid w:val="00DC6F6F"/>
    <w:rsid w:val="00DC74FE"/>
    <w:rsid w:val="00DC7B34"/>
    <w:rsid w:val="00DD01BC"/>
    <w:rsid w:val="00DD0AB7"/>
    <w:rsid w:val="00DD0AD2"/>
    <w:rsid w:val="00DD0B18"/>
    <w:rsid w:val="00DD112F"/>
    <w:rsid w:val="00DD12F8"/>
    <w:rsid w:val="00DD19C6"/>
    <w:rsid w:val="00DD286C"/>
    <w:rsid w:val="00DD28EE"/>
    <w:rsid w:val="00DD2B12"/>
    <w:rsid w:val="00DD2D6F"/>
    <w:rsid w:val="00DD2E55"/>
    <w:rsid w:val="00DD3063"/>
    <w:rsid w:val="00DD30B4"/>
    <w:rsid w:val="00DD3182"/>
    <w:rsid w:val="00DD3292"/>
    <w:rsid w:val="00DD3673"/>
    <w:rsid w:val="00DD3B30"/>
    <w:rsid w:val="00DD3B5B"/>
    <w:rsid w:val="00DD3C52"/>
    <w:rsid w:val="00DD3DBE"/>
    <w:rsid w:val="00DD3E47"/>
    <w:rsid w:val="00DD3F6E"/>
    <w:rsid w:val="00DD44C1"/>
    <w:rsid w:val="00DD4796"/>
    <w:rsid w:val="00DD4A19"/>
    <w:rsid w:val="00DD4F62"/>
    <w:rsid w:val="00DD53A9"/>
    <w:rsid w:val="00DD5458"/>
    <w:rsid w:val="00DD604E"/>
    <w:rsid w:val="00DD60EF"/>
    <w:rsid w:val="00DD6161"/>
    <w:rsid w:val="00DD627F"/>
    <w:rsid w:val="00DD62D3"/>
    <w:rsid w:val="00DD657B"/>
    <w:rsid w:val="00DD6EC9"/>
    <w:rsid w:val="00DD71BE"/>
    <w:rsid w:val="00DD76B9"/>
    <w:rsid w:val="00DD76E3"/>
    <w:rsid w:val="00DD77ED"/>
    <w:rsid w:val="00DD7D27"/>
    <w:rsid w:val="00DD7E2C"/>
    <w:rsid w:val="00DE017E"/>
    <w:rsid w:val="00DE02E4"/>
    <w:rsid w:val="00DE0626"/>
    <w:rsid w:val="00DE0A3D"/>
    <w:rsid w:val="00DE127F"/>
    <w:rsid w:val="00DE12EA"/>
    <w:rsid w:val="00DE1507"/>
    <w:rsid w:val="00DE1847"/>
    <w:rsid w:val="00DE1C14"/>
    <w:rsid w:val="00DE1D22"/>
    <w:rsid w:val="00DE1FAC"/>
    <w:rsid w:val="00DE24B3"/>
    <w:rsid w:val="00DE2513"/>
    <w:rsid w:val="00DE2904"/>
    <w:rsid w:val="00DE2D19"/>
    <w:rsid w:val="00DE2D6D"/>
    <w:rsid w:val="00DE2DB2"/>
    <w:rsid w:val="00DE2E27"/>
    <w:rsid w:val="00DE2FF5"/>
    <w:rsid w:val="00DE35B0"/>
    <w:rsid w:val="00DE38FB"/>
    <w:rsid w:val="00DE3E54"/>
    <w:rsid w:val="00DE403A"/>
    <w:rsid w:val="00DE43A6"/>
    <w:rsid w:val="00DE4D8C"/>
    <w:rsid w:val="00DE4DD6"/>
    <w:rsid w:val="00DE505C"/>
    <w:rsid w:val="00DE51F8"/>
    <w:rsid w:val="00DE541D"/>
    <w:rsid w:val="00DE581D"/>
    <w:rsid w:val="00DE592C"/>
    <w:rsid w:val="00DE594F"/>
    <w:rsid w:val="00DE62A4"/>
    <w:rsid w:val="00DE6394"/>
    <w:rsid w:val="00DE64BD"/>
    <w:rsid w:val="00DE65E6"/>
    <w:rsid w:val="00DE69CE"/>
    <w:rsid w:val="00DE6B46"/>
    <w:rsid w:val="00DE6CB1"/>
    <w:rsid w:val="00DE6FC0"/>
    <w:rsid w:val="00DE73B2"/>
    <w:rsid w:val="00DE77D7"/>
    <w:rsid w:val="00DE7B6B"/>
    <w:rsid w:val="00DE7BB8"/>
    <w:rsid w:val="00DE7FF4"/>
    <w:rsid w:val="00DF004F"/>
    <w:rsid w:val="00DF0328"/>
    <w:rsid w:val="00DF0635"/>
    <w:rsid w:val="00DF07F0"/>
    <w:rsid w:val="00DF0CCC"/>
    <w:rsid w:val="00DF1164"/>
    <w:rsid w:val="00DF15A8"/>
    <w:rsid w:val="00DF17A0"/>
    <w:rsid w:val="00DF1849"/>
    <w:rsid w:val="00DF19A0"/>
    <w:rsid w:val="00DF1B1D"/>
    <w:rsid w:val="00DF201E"/>
    <w:rsid w:val="00DF2275"/>
    <w:rsid w:val="00DF23EA"/>
    <w:rsid w:val="00DF2EA3"/>
    <w:rsid w:val="00DF2EE0"/>
    <w:rsid w:val="00DF319D"/>
    <w:rsid w:val="00DF36D6"/>
    <w:rsid w:val="00DF3739"/>
    <w:rsid w:val="00DF37FE"/>
    <w:rsid w:val="00DF395C"/>
    <w:rsid w:val="00DF39BE"/>
    <w:rsid w:val="00DF39C3"/>
    <w:rsid w:val="00DF3F5D"/>
    <w:rsid w:val="00DF4084"/>
    <w:rsid w:val="00DF41BF"/>
    <w:rsid w:val="00DF45EB"/>
    <w:rsid w:val="00DF46EA"/>
    <w:rsid w:val="00DF4801"/>
    <w:rsid w:val="00DF4CBC"/>
    <w:rsid w:val="00DF4E03"/>
    <w:rsid w:val="00DF53DB"/>
    <w:rsid w:val="00DF5729"/>
    <w:rsid w:val="00DF5B5A"/>
    <w:rsid w:val="00DF5E12"/>
    <w:rsid w:val="00DF668E"/>
    <w:rsid w:val="00DF6734"/>
    <w:rsid w:val="00DF6AC8"/>
    <w:rsid w:val="00DF6AEC"/>
    <w:rsid w:val="00DF6F4A"/>
    <w:rsid w:val="00DF72B6"/>
    <w:rsid w:val="00DF7541"/>
    <w:rsid w:val="00DF7A5C"/>
    <w:rsid w:val="00DF7AFE"/>
    <w:rsid w:val="00E002BE"/>
    <w:rsid w:val="00E0048E"/>
    <w:rsid w:val="00E00643"/>
    <w:rsid w:val="00E007DF"/>
    <w:rsid w:val="00E008A7"/>
    <w:rsid w:val="00E00BA4"/>
    <w:rsid w:val="00E01053"/>
    <w:rsid w:val="00E01358"/>
    <w:rsid w:val="00E0175D"/>
    <w:rsid w:val="00E0180A"/>
    <w:rsid w:val="00E018C6"/>
    <w:rsid w:val="00E019FF"/>
    <w:rsid w:val="00E01AF5"/>
    <w:rsid w:val="00E01BF6"/>
    <w:rsid w:val="00E01C3D"/>
    <w:rsid w:val="00E01E7D"/>
    <w:rsid w:val="00E0203D"/>
    <w:rsid w:val="00E020FA"/>
    <w:rsid w:val="00E02539"/>
    <w:rsid w:val="00E02654"/>
    <w:rsid w:val="00E0265C"/>
    <w:rsid w:val="00E029F6"/>
    <w:rsid w:val="00E02B05"/>
    <w:rsid w:val="00E02B77"/>
    <w:rsid w:val="00E02D59"/>
    <w:rsid w:val="00E03161"/>
    <w:rsid w:val="00E0319D"/>
    <w:rsid w:val="00E035D4"/>
    <w:rsid w:val="00E035F7"/>
    <w:rsid w:val="00E03B29"/>
    <w:rsid w:val="00E03F30"/>
    <w:rsid w:val="00E0429A"/>
    <w:rsid w:val="00E043C6"/>
    <w:rsid w:val="00E046D9"/>
    <w:rsid w:val="00E047DB"/>
    <w:rsid w:val="00E05025"/>
    <w:rsid w:val="00E05026"/>
    <w:rsid w:val="00E050B2"/>
    <w:rsid w:val="00E05573"/>
    <w:rsid w:val="00E05F26"/>
    <w:rsid w:val="00E0621B"/>
    <w:rsid w:val="00E063EB"/>
    <w:rsid w:val="00E06453"/>
    <w:rsid w:val="00E06965"/>
    <w:rsid w:val="00E06C25"/>
    <w:rsid w:val="00E06EDF"/>
    <w:rsid w:val="00E07071"/>
    <w:rsid w:val="00E070F6"/>
    <w:rsid w:val="00E07148"/>
    <w:rsid w:val="00E072E1"/>
    <w:rsid w:val="00E0755F"/>
    <w:rsid w:val="00E07A21"/>
    <w:rsid w:val="00E07E13"/>
    <w:rsid w:val="00E07E7B"/>
    <w:rsid w:val="00E101A1"/>
    <w:rsid w:val="00E101E9"/>
    <w:rsid w:val="00E10248"/>
    <w:rsid w:val="00E10D06"/>
    <w:rsid w:val="00E10F83"/>
    <w:rsid w:val="00E10F97"/>
    <w:rsid w:val="00E1103D"/>
    <w:rsid w:val="00E1109A"/>
    <w:rsid w:val="00E11500"/>
    <w:rsid w:val="00E117A9"/>
    <w:rsid w:val="00E117E5"/>
    <w:rsid w:val="00E1198D"/>
    <w:rsid w:val="00E11D88"/>
    <w:rsid w:val="00E129C9"/>
    <w:rsid w:val="00E12B8F"/>
    <w:rsid w:val="00E12C03"/>
    <w:rsid w:val="00E12F99"/>
    <w:rsid w:val="00E13237"/>
    <w:rsid w:val="00E133DD"/>
    <w:rsid w:val="00E1344C"/>
    <w:rsid w:val="00E1347E"/>
    <w:rsid w:val="00E13484"/>
    <w:rsid w:val="00E136A6"/>
    <w:rsid w:val="00E13703"/>
    <w:rsid w:val="00E137A5"/>
    <w:rsid w:val="00E137C8"/>
    <w:rsid w:val="00E13B21"/>
    <w:rsid w:val="00E13C0B"/>
    <w:rsid w:val="00E143ED"/>
    <w:rsid w:val="00E145AE"/>
    <w:rsid w:val="00E149A5"/>
    <w:rsid w:val="00E14B39"/>
    <w:rsid w:val="00E14CA2"/>
    <w:rsid w:val="00E14FA7"/>
    <w:rsid w:val="00E15168"/>
    <w:rsid w:val="00E15888"/>
    <w:rsid w:val="00E15B44"/>
    <w:rsid w:val="00E15C37"/>
    <w:rsid w:val="00E15F1E"/>
    <w:rsid w:val="00E15F7A"/>
    <w:rsid w:val="00E1662F"/>
    <w:rsid w:val="00E16B61"/>
    <w:rsid w:val="00E16E35"/>
    <w:rsid w:val="00E173C8"/>
    <w:rsid w:val="00E173DF"/>
    <w:rsid w:val="00E1788A"/>
    <w:rsid w:val="00E17FB9"/>
    <w:rsid w:val="00E20358"/>
    <w:rsid w:val="00E20427"/>
    <w:rsid w:val="00E20BAB"/>
    <w:rsid w:val="00E20C8F"/>
    <w:rsid w:val="00E2142E"/>
    <w:rsid w:val="00E216FB"/>
    <w:rsid w:val="00E2186E"/>
    <w:rsid w:val="00E21CF2"/>
    <w:rsid w:val="00E221B0"/>
    <w:rsid w:val="00E221E6"/>
    <w:rsid w:val="00E22317"/>
    <w:rsid w:val="00E223CC"/>
    <w:rsid w:val="00E2240B"/>
    <w:rsid w:val="00E22604"/>
    <w:rsid w:val="00E235D3"/>
    <w:rsid w:val="00E2363F"/>
    <w:rsid w:val="00E2392F"/>
    <w:rsid w:val="00E23FC9"/>
    <w:rsid w:val="00E2415B"/>
    <w:rsid w:val="00E243A4"/>
    <w:rsid w:val="00E244B4"/>
    <w:rsid w:val="00E247AE"/>
    <w:rsid w:val="00E24A13"/>
    <w:rsid w:val="00E24E4A"/>
    <w:rsid w:val="00E24E91"/>
    <w:rsid w:val="00E24F84"/>
    <w:rsid w:val="00E25309"/>
    <w:rsid w:val="00E258A0"/>
    <w:rsid w:val="00E25B55"/>
    <w:rsid w:val="00E25B59"/>
    <w:rsid w:val="00E25CF1"/>
    <w:rsid w:val="00E25D8F"/>
    <w:rsid w:val="00E25EAC"/>
    <w:rsid w:val="00E262C2"/>
    <w:rsid w:val="00E264CF"/>
    <w:rsid w:val="00E26919"/>
    <w:rsid w:val="00E269A3"/>
    <w:rsid w:val="00E269A6"/>
    <w:rsid w:val="00E269E5"/>
    <w:rsid w:val="00E269FB"/>
    <w:rsid w:val="00E26A76"/>
    <w:rsid w:val="00E26F46"/>
    <w:rsid w:val="00E27035"/>
    <w:rsid w:val="00E272E6"/>
    <w:rsid w:val="00E27712"/>
    <w:rsid w:val="00E2787B"/>
    <w:rsid w:val="00E278CD"/>
    <w:rsid w:val="00E27A01"/>
    <w:rsid w:val="00E27A95"/>
    <w:rsid w:val="00E27DD3"/>
    <w:rsid w:val="00E300EC"/>
    <w:rsid w:val="00E3025B"/>
    <w:rsid w:val="00E3051E"/>
    <w:rsid w:val="00E305EC"/>
    <w:rsid w:val="00E30633"/>
    <w:rsid w:val="00E30973"/>
    <w:rsid w:val="00E30A80"/>
    <w:rsid w:val="00E30F2F"/>
    <w:rsid w:val="00E313E0"/>
    <w:rsid w:val="00E31B2A"/>
    <w:rsid w:val="00E31D30"/>
    <w:rsid w:val="00E31F95"/>
    <w:rsid w:val="00E32009"/>
    <w:rsid w:val="00E321C6"/>
    <w:rsid w:val="00E32498"/>
    <w:rsid w:val="00E327F8"/>
    <w:rsid w:val="00E328E6"/>
    <w:rsid w:val="00E32932"/>
    <w:rsid w:val="00E32967"/>
    <w:rsid w:val="00E32CD1"/>
    <w:rsid w:val="00E3328C"/>
    <w:rsid w:val="00E33569"/>
    <w:rsid w:val="00E33827"/>
    <w:rsid w:val="00E33A23"/>
    <w:rsid w:val="00E33A6A"/>
    <w:rsid w:val="00E33CDE"/>
    <w:rsid w:val="00E33D00"/>
    <w:rsid w:val="00E33FC6"/>
    <w:rsid w:val="00E340A8"/>
    <w:rsid w:val="00E34A15"/>
    <w:rsid w:val="00E34D67"/>
    <w:rsid w:val="00E351E8"/>
    <w:rsid w:val="00E3527A"/>
    <w:rsid w:val="00E3547D"/>
    <w:rsid w:val="00E354E7"/>
    <w:rsid w:val="00E35634"/>
    <w:rsid w:val="00E356BA"/>
    <w:rsid w:val="00E359A0"/>
    <w:rsid w:val="00E35A5F"/>
    <w:rsid w:val="00E35B10"/>
    <w:rsid w:val="00E365DA"/>
    <w:rsid w:val="00E36A1D"/>
    <w:rsid w:val="00E36B62"/>
    <w:rsid w:val="00E36C0F"/>
    <w:rsid w:val="00E36C5F"/>
    <w:rsid w:val="00E37B6F"/>
    <w:rsid w:val="00E37B86"/>
    <w:rsid w:val="00E401C7"/>
    <w:rsid w:val="00E4021F"/>
    <w:rsid w:val="00E405AE"/>
    <w:rsid w:val="00E4070A"/>
    <w:rsid w:val="00E4074D"/>
    <w:rsid w:val="00E40976"/>
    <w:rsid w:val="00E40A74"/>
    <w:rsid w:val="00E40C2A"/>
    <w:rsid w:val="00E40CA6"/>
    <w:rsid w:val="00E40E43"/>
    <w:rsid w:val="00E41413"/>
    <w:rsid w:val="00E415FB"/>
    <w:rsid w:val="00E417A4"/>
    <w:rsid w:val="00E4189D"/>
    <w:rsid w:val="00E41AF5"/>
    <w:rsid w:val="00E420AC"/>
    <w:rsid w:val="00E42148"/>
    <w:rsid w:val="00E4228E"/>
    <w:rsid w:val="00E42601"/>
    <w:rsid w:val="00E42B75"/>
    <w:rsid w:val="00E42B9F"/>
    <w:rsid w:val="00E42E07"/>
    <w:rsid w:val="00E42ECB"/>
    <w:rsid w:val="00E42FC2"/>
    <w:rsid w:val="00E43004"/>
    <w:rsid w:val="00E43365"/>
    <w:rsid w:val="00E4341F"/>
    <w:rsid w:val="00E437C6"/>
    <w:rsid w:val="00E43E2D"/>
    <w:rsid w:val="00E43FA2"/>
    <w:rsid w:val="00E43FD7"/>
    <w:rsid w:val="00E44183"/>
    <w:rsid w:val="00E44576"/>
    <w:rsid w:val="00E445F4"/>
    <w:rsid w:val="00E44AA6"/>
    <w:rsid w:val="00E44C0E"/>
    <w:rsid w:val="00E453DE"/>
    <w:rsid w:val="00E4568B"/>
    <w:rsid w:val="00E45BC4"/>
    <w:rsid w:val="00E45DF8"/>
    <w:rsid w:val="00E46139"/>
    <w:rsid w:val="00E4614F"/>
    <w:rsid w:val="00E46244"/>
    <w:rsid w:val="00E468AB"/>
    <w:rsid w:val="00E470CE"/>
    <w:rsid w:val="00E47658"/>
    <w:rsid w:val="00E478E2"/>
    <w:rsid w:val="00E47D0F"/>
    <w:rsid w:val="00E47DB0"/>
    <w:rsid w:val="00E47FD8"/>
    <w:rsid w:val="00E50028"/>
    <w:rsid w:val="00E5005B"/>
    <w:rsid w:val="00E503C5"/>
    <w:rsid w:val="00E505E6"/>
    <w:rsid w:val="00E5062F"/>
    <w:rsid w:val="00E50767"/>
    <w:rsid w:val="00E50878"/>
    <w:rsid w:val="00E50A84"/>
    <w:rsid w:val="00E50E6D"/>
    <w:rsid w:val="00E50EC2"/>
    <w:rsid w:val="00E51188"/>
    <w:rsid w:val="00E51341"/>
    <w:rsid w:val="00E51501"/>
    <w:rsid w:val="00E51C07"/>
    <w:rsid w:val="00E51D25"/>
    <w:rsid w:val="00E51ED1"/>
    <w:rsid w:val="00E52139"/>
    <w:rsid w:val="00E521AD"/>
    <w:rsid w:val="00E52CC7"/>
    <w:rsid w:val="00E52DC0"/>
    <w:rsid w:val="00E530B7"/>
    <w:rsid w:val="00E532B3"/>
    <w:rsid w:val="00E53315"/>
    <w:rsid w:val="00E5346C"/>
    <w:rsid w:val="00E535D8"/>
    <w:rsid w:val="00E538D2"/>
    <w:rsid w:val="00E539A1"/>
    <w:rsid w:val="00E53C41"/>
    <w:rsid w:val="00E53D21"/>
    <w:rsid w:val="00E53E7C"/>
    <w:rsid w:val="00E543B8"/>
    <w:rsid w:val="00E543E7"/>
    <w:rsid w:val="00E54539"/>
    <w:rsid w:val="00E54682"/>
    <w:rsid w:val="00E549CB"/>
    <w:rsid w:val="00E54A53"/>
    <w:rsid w:val="00E550C2"/>
    <w:rsid w:val="00E55821"/>
    <w:rsid w:val="00E55A62"/>
    <w:rsid w:val="00E55DFB"/>
    <w:rsid w:val="00E5610E"/>
    <w:rsid w:val="00E561FC"/>
    <w:rsid w:val="00E56390"/>
    <w:rsid w:val="00E5654A"/>
    <w:rsid w:val="00E56B64"/>
    <w:rsid w:val="00E56C56"/>
    <w:rsid w:val="00E56CDC"/>
    <w:rsid w:val="00E56DBF"/>
    <w:rsid w:val="00E570D9"/>
    <w:rsid w:val="00E5710A"/>
    <w:rsid w:val="00E57202"/>
    <w:rsid w:val="00E57384"/>
    <w:rsid w:val="00E573E9"/>
    <w:rsid w:val="00E57441"/>
    <w:rsid w:val="00E57716"/>
    <w:rsid w:val="00E5791B"/>
    <w:rsid w:val="00E57C6A"/>
    <w:rsid w:val="00E57D2C"/>
    <w:rsid w:val="00E57DC5"/>
    <w:rsid w:val="00E57F71"/>
    <w:rsid w:val="00E57FE4"/>
    <w:rsid w:val="00E6018A"/>
    <w:rsid w:val="00E607F2"/>
    <w:rsid w:val="00E60CE8"/>
    <w:rsid w:val="00E60D09"/>
    <w:rsid w:val="00E611A9"/>
    <w:rsid w:val="00E61457"/>
    <w:rsid w:val="00E614E4"/>
    <w:rsid w:val="00E6172C"/>
    <w:rsid w:val="00E6189D"/>
    <w:rsid w:val="00E624AF"/>
    <w:rsid w:val="00E6273B"/>
    <w:rsid w:val="00E627A7"/>
    <w:rsid w:val="00E627AC"/>
    <w:rsid w:val="00E628A7"/>
    <w:rsid w:val="00E62A63"/>
    <w:rsid w:val="00E62AAD"/>
    <w:rsid w:val="00E62E78"/>
    <w:rsid w:val="00E63196"/>
    <w:rsid w:val="00E63731"/>
    <w:rsid w:val="00E63EF1"/>
    <w:rsid w:val="00E648B6"/>
    <w:rsid w:val="00E6493F"/>
    <w:rsid w:val="00E64C00"/>
    <w:rsid w:val="00E64EE0"/>
    <w:rsid w:val="00E64F86"/>
    <w:rsid w:val="00E652BA"/>
    <w:rsid w:val="00E652F6"/>
    <w:rsid w:val="00E65350"/>
    <w:rsid w:val="00E65368"/>
    <w:rsid w:val="00E654BC"/>
    <w:rsid w:val="00E65FCF"/>
    <w:rsid w:val="00E66116"/>
    <w:rsid w:val="00E66273"/>
    <w:rsid w:val="00E662FB"/>
    <w:rsid w:val="00E663E1"/>
    <w:rsid w:val="00E665D6"/>
    <w:rsid w:val="00E66912"/>
    <w:rsid w:val="00E66B00"/>
    <w:rsid w:val="00E671C2"/>
    <w:rsid w:val="00E67511"/>
    <w:rsid w:val="00E676DE"/>
    <w:rsid w:val="00E67B01"/>
    <w:rsid w:val="00E67E1E"/>
    <w:rsid w:val="00E704E0"/>
    <w:rsid w:val="00E70513"/>
    <w:rsid w:val="00E7071D"/>
    <w:rsid w:val="00E7077C"/>
    <w:rsid w:val="00E70973"/>
    <w:rsid w:val="00E70DB3"/>
    <w:rsid w:val="00E70DB7"/>
    <w:rsid w:val="00E70FD2"/>
    <w:rsid w:val="00E710CD"/>
    <w:rsid w:val="00E7115A"/>
    <w:rsid w:val="00E71195"/>
    <w:rsid w:val="00E7126A"/>
    <w:rsid w:val="00E714C3"/>
    <w:rsid w:val="00E7171C"/>
    <w:rsid w:val="00E718CC"/>
    <w:rsid w:val="00E719AB"/>
    <w:rsid w:val="00E72015"/>
    <w:rsid w:val="00E7201F"/>
    <w:rsid w:val="00E722F4"/>
    <w:rsid w:val="00E726F6"/>
    <w:rsid w:val="00E72722"/>
    <w:rsid w:val="00E7310B"/>
    <w:rsid w:val="00E731D8"/>
    <w:rsid w:val="00E732C1"/>
    <w:rsid w:val="00E73538"/>
    <w:rsid w:val="00E7366D"/>
    <w:rsid w:val="00E73794"/>
    <w:rsid w:val="00E73BD5"/>
    <w:rsid w:val="00E7401C"/>
    <w:rsid w:val="00E74097"/>
    <w:rsid w:val="00E741CB"/>
    <w:rsid w:val="00E742F0"/>
    <w:rsid w:val="00E74421"/>
    <w:rsid w:val="00E747D1"/>
    <w:rsid w:val="00E747E4"/>
    <w:rsid w:val="00E74985"/>
    <w:rsid w:val="00E749FE"/>
    <w:rsid w:val="00E74D66"/>
    <w:rsid w:val="00E74DF7"/>
    <w:rsid w:val="00E74E89"/>
    <w:rsid w:val="00E74F5C"/>
    <w:rsid w:val="00E74FF2"/>
    <w:rsid w:val="00E75356"/>
    <w:rsid w:val="00E754E5"/>
    <w:rsid w:val="00E75587"/>
    <w:rsid w:val="00E755F4"/>
    <w:rsid w:val="00E75876"/>
    <w:rsid w:val="00E758A7"/>
    <w:rsid w:val="00E75BC1"/>
    <w:rsid w:val="00E76339"/>
    <w:rsid w:val="00E7663A"/>
    <w:rsid w:val="00E76792"/>
    <w:rsid w:val="00E76D9E"/>
    <w:rsid w:val="00E76DFE"/>
    <w:rsid w:val="00E772D5"/>
    <w:rsid w:val="00E776F8"/>
    <w:rsid w:val="00E77B03"/>
    <w:rsid w:val="00E77B35"/>
    <w:rsid w:val="00E77F8D"/>
    <w:rsid w:val="00E77FC5"/>
    <w:rsid w:val="00E8041B"/>
    <w:rsid w:val="00E807FF"/>
    <w:rsid w:val="00E8084D"/>
    <w:rsid w:val="00E808C3"/>
    <w:rsid w:val="00E80E22"/>
    <w:rsid w:val="00E80F5F"/>
    <w:rsid w:val="00E813C4"/>
    <w:rsid w:val="00E817C4"/>
    <w:rsid w:val="00E818A3"/>
    <w:rsid w:val="00E81AAD"/>
    <w:rsid w:val="00E81CFB"/>
    <w:rsid w:val="00E82101"/>
    <w:rsid w:val="00E8219F"/>
    <w:rsid w:val="00E82580"/>
    <w:rsid w:val="00E82628"/>
    <w:rsid w:val="00E82652"/>
    <w:rsid w:val="00E828B5"/>
    <w:rsid w:val="00E82A92"/>
    <w:rsid w:val="00E82B73"/>
    <w:rsid w:val="00E82FAC"/>
    <w:rsid w:val="00E8317A"/>
    <w:rsid w:val="00E837B5"/>
    <w:rsid w:val="00E83FF5"/>
    <w:rsid w:val="00E84651"/>
    <w:rsid w:val="00E84C44"/>
    <w:rsid w:val="00E84EAA"/>
    <w:rsid w:val="00E8550F"/>
    <w:rsid w:val="00E85691"/>
    <w:rsid w:val="00E857C9"/>
    <w:rsid w:val="00E85C55"/>
    <w:rsid w:val="00E85CDD"/>
    <w:rsid w:val="00E85CF6"/>
    <w:rsid w:val="00E864B9"/>
    <w:rsid w:val="00E86813"/>
    <w:rsid w:val="00E8693C"/>
    <w:rsid w:val="00E869DB"/>
    <w:rsid w:val="00E86F26"/>
    <w:rsid w:val="00E8709F"/>
    <w:rsid w:val="00E87191"/>
    <w:rsid w:val="00E872DC"/>
    <w:rsid w:val="00E8782C"/>
    <w:rsid w:val="00E87A51"/>
    <w:rsid w:val="00E87AF0"/>
    <w:rsid w:val="00E87B0F"/>
    <w:rsid w:val="00E87B91"/>
    <w:rsid w:val="00E87DE0"/>
    <w:rsid w:val="00E9040B"/>
    <w:rsid w:val="00E9041A"/>
    <w:rsid w:val="00E90507"/>
    <w:rsid w:val="00E90869"/>
    <w:rsid w:val="00E909FD"/>
    <w:rsid w:val="00E90D9B"/>
    <w:rsid w:val="00E90DCC"/>
    <w:rsid w:val="00E915ED"/>
    <w:rsid w:val="00E9181C"/>
    <w:rsid w:val="00E919EF"/>
    <w:rsid w:val="00E92864"/>
    <w:rsid w:val="00E92930"/>
    <w:rsid w:val="00E92B53"/>
    <w:rsid w:val="00E92BBF"/>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AF8"/>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1AC"/>
    <w:rsid w:val="00EA0721"/>
    <w:rsid w:val="00EA07EF"/>
    <w:rsid w:val="00EA10F0"/>
    <w:rsid w:val="00EA12E9"/>
    <w:rsid w:val="00EA1682"/>
    <w:rsid w:val="00EA19E3"/>
    <w:rsid w:val="00EA1EF8"/>
    <w:rsid w:val="00EA1F63"/>
    <w:rsid w:val="00EA1FA3"/>
    <w:rsid w:val="00EA2977"/>
    <w:rsid w:val="00EA2E5E"/>
    <w:rsid w:val="00EA317F"/>
    <w:rsid w:val="00EA321C"/>
    <w:rsid w:val="00EA3E7E"/>
    <w:rsid w:val="00EA3F25"/>
    <w:rsid w:val="00EA40F2"/>
    <w:rsid w:val="00EA4136"/>
    <w:rsid w:val="00EA4157"/>
    <w:rsid w:val="00EA4901"/>
    <w:rsid w:val="00EA4E27"/>
    <w:rsid w:val="00EA50E9"/>
    <w:rsid w:val="00EA5584"/>
    <w:rsid w:val="00EA5AB2"/>
    <w:rsid w:val="00EA5B2C"/>
    <w:rsid w:val="00EA5CB1"/>
    <w:rsid w:val="00EA675C"/>
    <w:rsid w:val="00EA67EA"/>
    <w:rsid w:val="00EA6B5D"/>
    <w:rsid w:val="00EA6C2C"/>
    <w:rsid w:val="00EA6CC0"/>
    <w:rsid w:val="00EA7064"/>
    <w:rsid w:val="00EA71CC"/>
    <w:rsid w:val="00EA72C1"/>
    <w:rsid w:val="00EA7524"/>
    <w:rsid w:val="00EA7DCA"/>
    <w:rsid w:val="00EA7F7A"/>
    <w:rsid w:val="00EB021F"/>
    <w:rsid w:val="00EB07A1"/>
    <w:rsid w:val="00EB0E25"/>
    <w:rsid w:val="00EB0EA7"/>
    <w:rsid w:val="00EB1363"/>
    <w:rsid w:val="00EB1611"/>
    <w:rsid w:val="00EB17DF"/>
    <w:rsid w:val="00EB1ACB"/>
    <w:rsid w:val="00EB21BB"/>
    <w:rsid w:val="00EB2267"/>
    <w:rsid w:val="00EB2415"/>
    <w:rsid w:val="00EB28CD"/>
    <w:rsid w:val="00EB2D40"/>
    <w:rsid w:val="00EB2F30"/>
    <w:rsid w:val="00EB36B1"/>
    <w:rsid w:val="00EB39C9"/>
    <w:rsid w:val="00EB4100"/>
    <w:rsid w:val="00EB46DA"/>
    <w:rsid w:val="00EB48ED"/>
    <w:rsid w:val="00EB5522"/>
    <w:rsid w:val="00EB5532"/>
    <w:rsid w:val="00EB5550"/>
    <w:rsid w:val="00EB5A09"/>
    <w:rsid w:val="00EB5C2E"/>
    <w:rsid w:val="00EB5E6C"/>
    <w:rsid w:val="00EB63C7"/>
    <w:rsid w:val="00EB657F"/>
    <w:rsid w:val="00EB6594"/>
    <w:rsid w:val="00EB710B"/>
    <w:rsid w:val="00EB77CF"/>
    <w:rsid w:val="00EB79BF"/>
    <w:rsid w:val="00EB7A99"/>
    <w:rsid w:val="00EB7D0B"/>
    <w:rsid w:val="00EC0004"/>
    <w:rsid w:val="00EC0067"/>
    <w:rsid w:val="00EC014E"/>
    <w:rsid w:val="00EC04DD"/>
    <w:rsid w:val="00EC053F"/>
    <w:rsid w:val="00EC0715"/>
    <w:rsid w:val="00EC0952"/>
    <w:rsid w:val="00EC099B"/>
    <w:rsid w:val="00EC0B38"/>
    <w:rsid w:val="00EC1197"/>
    <w:rsid w:val="00EC12AB"/>
    <w:rsid w:val="00EC12D5"/>
    <w:rsid w:val="00EC15DE"/>
    <w:rsid w:val="00EC1A7C"/>
    <w:rsid w:val="00EC1AF9"/>
    <w:rsid w:val="00EC24C6"/>
    <w:rsid w:val="00EC2691"/>
    <w:rsid w:val="00EC2800"/>
    <w:rsid w:val="00EC29AC"/>
    <w:rsid w:val="00EC2BA2"/>
    <w:rsid w:val="00EC2F79"/>
    <w:rsid w:val="00EC3295"/>
    <w:rsid w:val="00EC3496"/>
    <w:rsid w:val="00EC350A"/>
    <w:rsid w:val="00EC36E2"/>
    <w:rsid w:val="00EC3714"/>
    <w:rsid w:val="00EC3C35"/>
    <w:rsid w:val="00EC3DEC"/>
    <w:rsid w:val="00EC3DED"/>
    <w:rsid w:val="00EC3E2D"/>
    <w:rsid w:val="00EC46C5"/>
    <w:rsid w:val="00EC46DD"/>
    <w:rsid w:val="00EC4819"/>
    <w:rsid w:val="00EC491D"/>
    <w:rsid w:val="00EC4C91"/>
    <w:rsid w:val="00EC4D28"/>
    <w:rsid w:val="00EC4DAB"/>
    <w:rsid w:val="00EC4EA9"/>
    <w:rsid w:val="00EC500B"/>
    <w:rsid w:val="00EC51D8"/>
    <w:rsid w:val="00EC579D"/>
    <w:rsid w:val="00EC5918"/>
    <w:rsid w:val="00EC599F"/>
    <w:rsid w:val="00EC5A39"/>
    <w:rsid w:val="00EC5F97"/>
    <w:rsid w:val="00EC6077"/>
    <w:rsid w:val="00EC63EB"/>
    <w:rsid w:val="00EC6566"/>
    <w:rsid w:val="00EC6987"/>
    <w:rsid w:val="00EC6B95"/>
    <w:rsid w:val="00EC6D14"/>
    <w:rsid w:val="00EC6F9F"/>
    <w:rsid w:val="00EC7123"/>
    <w:rsid w:val="00EC71D9"/>
    <w:rsid w:val="00EC7523"/>
    <w:rsid w:val="00EC783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101"/>
    <w:rsid w:val="00ED3424"/>
    <w:rsid w:val="00ED3576"/>
    <w:rsid w:val="00ED3A14"/>
    <w:rsid w:val="00ED3FC3"/>
    <w:rsid w:val="00ED4138"/>
    <w:rsid w:val="00ED449F"/>
    <w:rsid w:val="00ED490B"/>
    <w:rsid w:val="00ED4AFA"/>
    <w:rsid w:val="00ED4C25"/>
    <w:rsid w:val="00ED4E64"/>
    <w:rsid w:val="00ED4F68"/>
    <w:rsid w:val="00ED4F91"/>
    <w:rsid w:val="00ED5043"/>
    <w:rsid w:val="00ED544E"/>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679"/>
    <w:rsid w:val="00ED7C20"/>
    <w:rsid w:val="00ED7CEF"/>
    <w:rsid w:val="00ED7DB0"/>
    <w:rsid w:val="00ED7E1E"/>
    <w:rsid w:val="00EE0119"/>
    <w:rsid w:val="00EE0360"/>
    <w:rsid w:val="00EE06B8"/>
    <w:rsid w:val="00EE0838"/>
    <w:rsid w:val="00EE0872"/>
    <w:rsid w:val="00EE0AB4"/>
    <w:rsid w:val="00EE0E94"/>
    <w:rsid w:val="00EE0FF6"/>
    <w:rsid w:val="00EE11D1"/>
    <w:rsid w:val="00EE12B6"/>
    <w:rsid w:val="00EE151C"/>
    <w:rsid w:val="00EE16D8"/>
    <w:rsid w:val="00EE19CB"/>
    <w:rsid w:val="00EE1C1B"/>
    <w:rsid w:val="00EE206A"/>
    <w:rsid w:val="00EE2558"/>
    <w:rsid w:val="00EE2575"/>
    <w:rsid w:val="00EE2797"/>
    <w:rsid w:val="00EE2CAA"/>
    <w:rsid w:val="00EE2D5D"/>
    <w:rsid w:val="00EE2D6F"/>
    <w:rsid w:val="00EE2DBA"/>
    <w:rsid w:val="00EE36B2"/>
    <w:rsid w:val="00EE36B7"/>
    <w:rsid w:val="00EE3BB9"/>
    <w:rsid w:val="00EE3E93"/>
    <w:rsid w:val="00EE3F1D"/>
    <w:rsid w:val="00EE3F23"/>
    <w:rsid w:val="00EE3FC6"/>
    <w:rsid w:val="00EE41CD"/>
    <w:rsid w:val="00EE4623"/>
    <w:rsid w:val="00EE46D7"/>
    <w:rsid w:val="00EE4A50"/>
    <w:rsid w:val="00EE4D6E"/>
    <w:rsid w:val="00EE5027"/>
    <w:rsid w:val="00EE535A"/>
    <w:rsid w:val="00EE5690"/>
    <w:rsid w:val="00EE57D6"/>
    <w:rsid w:val="00EE57F6"/>
    <w:rsid w:val="00EE5CC1"/>
    <w:rsid w:val="00EE5D47"/>
    <w:rsid w:val="00EE5D7A"/>
    <w:rsid w:val="00EE5F13"/>
    <w:rsid w:val="00EE5FD3"/>
    <w:rsid w:val="00EE645B"/>
    <w:rsid w:val="00EE6EAC"/>
    <w:rsid w:val="00EE7605"/>
    <w:rsid w:val="00EE7876"/>
    <w:rsid w:val="00EE7ED3"/>
    <w:rsid w:val="00EE7EDD"/>
    <w:rsid w:val="00EF02C0"/>
    <w:rsid w:val="00EF039B"/>
    <w:rsid w:val="00EF0434"/>
    <w:rsid w:val="00EF08FF"/>
    <w:rsid w:val="00EF0C2A"/>
    <w:rsid w:val="00EF1132"/>
    <w:rsid w:val="00EF1281"/>
    <w:rsid w:val="00EF16FB"/>
    <w:rsid w:val="00EF1755"/>
    <w:rsid w:val="00EF1B59"/>
    <w:rsid w:val="00EF1D4B"/>
    <w:rsid w:val="00EF1E75"/>
    <w:rsid w:val="00EF21E7"/>
    <w:rsid w:val="00EF2352"/>
    <w:rsid w:val="00EF27C4"/>
    <w:rsid w:val="00EF29D3"/>
    <w:rsid w:val="00EF2A68"/>
    <w:rsid w:val="00EF32B3"/>
    <w:rsid w:val="00EF37AA"/>
    <w:rsid w:val="00EF3CE5"/>
    <w:rsid w:val="00EF3EF5"/>
    <w:rsid w:val="00EF4222"/>
    <w:rsid w:val="00EF47AD"/>
    <w:rsid w:val="00EF4997"/>
    <w:rsid w:val="00EF4E44"/>
    <w:rsid w:val="00EF5562"/>
    <w:rsid w:val="00EF55EE"/>
    <w:rsid w:val="00EF584D"/>
    <w:rsid w:val="00EF589F"/>
    <w:rsid w:val="00EF5A1E"/>
    <w:rsid w:val="00EF5A4F"/>
    <w:rsid w:val="00EF5AB8"/>
    <w:rsid w:val="00EF5F8B"/>
    <w:rsid w:val="00EF603E"/>
    <w:rsid w:val="00EF637D"/>
    <w:rsid w:val="00EF654A"/>
    <w:rsid w:val="00EF6759"/>
    <w:rsid w:val="00EF6909"/>
    <w:rsid w:val="00EF6BFA"/>
    <w:rsid w:val="00EF6D6B"/>
    <w:rsid w:val="00EF6EEB"/>
    <w:rsid w:val="00EF70DD"/>
    <w:rsid w:val="00EF77EA"/>
    <w:rsid w:val="00EF78D1"/>
    <w:rsid w:val="00EF7F22"/>
    <w:rsid w:val="00EF7F38"/>
    <w:rsid w:val="00F0020B"/>
    <w:rsid w:val="00F00280"/>
    <w:rsid w:val="00F00581"/>
    <w:rsid w:val="00F0058E"/>
    <w:rsid w:val="00F00EF1"/>
    <w:rsid w:val="00F00FFB"/>
    <w:rsid w:val="00F01196"/>
    <w:rsid w:val="00F01340"/>
    <w:rsid w:val="00F0181C"/>
    <w:rsid w:val="00F01835"/>
    <w:rsid w:val="00F01EEF"/>
    <w:rsid w:val="00F01F97"/>
    <w:rsid w:val="00F0201D"/>
    <w:rsid w:val="00F022C2"/>
    <w:rsid w:val="00F0253E"/>
    <w:rsid w:val="00F02754"/>
    <w:rsid w:val="00F0276D"/>
    <w:rsid w:val="00F02AAE"/>
    <w:rsid w:val="00F02AC8"/>
    <w:rsid w:val="00F02B17"/>
    <w:rsid w:val="00F02C48"/>
    <w:rsid w:val="00F0317E"/>
    <w:rsid w:val="00F031A3"/>
    <w:rsid w:val="00F0353F"/>
    <w:rsid w:val="00F037D6"/>
    <w:rsid w:val="00F03A46"/>
    <w:rsid w:val="00F03A62"/>
    <w:rsid w:val="00F03FD8"/>
    <w:rsid w:val="00F0444A"/>
    <w:rsid w:val="00F0488C"/>
    <w:rsid w:val="00F04C49"/>
    <w:rsid w:val="00F04D33"/>
    <w:rsid w:val="00F04E59"/>
    <w:rsid w:val="00F04E82"/>
    <w:rsid w:val="00F04EB8"/>
    <w:rsid w:val="00F05A12"/>
    <w:rsid w:val="00F05D42"/>
    <w:rsid w:val="00F05D63"/>
    <w:rsid w:val="00F061D2"/>
    <w:rsid w:val="00F062B1"/>
    <w:rsid w:val="00F066B0"/>
    <w:rsid w:val="00F068C1"/>
    <w:rsid w:val="00F06903"/>
    <w:rsid w:val="00F06AD7"/>
    <w:rsid w:val="00F07205"/>
    <w:rsid w:val="00F07753"/>
    <w:rsid w:val="00F07854"/>
    <w:rsid w:val="00F07A07"/>
    <w:rsid w:val="00F07BB5"/>
    <w:rsid w:val="00F10051"/>
    <w:rsid w:val="00F1018E"/>
    <w:rsid w:val="00F1027B"/>
    <w:rsid w:val="00F103A9"/>
    <w:rsid w:val="00F103E0"/>
    <w:rsid w:val="00F1042E"/>
    <w:rsid w:val="00F10A25"/>
    <w:rsid w:val="00F10DAF"/>
    <w:rsid w:val="00F10DB3"/>
    <w:rsid w:val="00F10DC9"/>
    <w:rsid w:val="00F1106F"/>
    <w:rsid w:val="00F1113B"/>
    <w:rsid w:val="00F11173"/>
    <w:rsid w:val="00F114AF"/>
    <w:rsid w:val="00F1166C"/>
    <w:rsid w:val="00F11829"/>
    <w:rsid w:val="00F118DB"/>
    <w:rsid w:val="00F11A57"/>
    <w:rsid w:val="00F11BCD"/>
    <w:rsid w:val="00F1212A"/>
    <w:rsid w:val="00F1217F"/>
    <w:rsid w:val="00F123F3"/>
    <w:rsid w:val="00F12524"/>
    <w:rsid w:val="00F127A3"/>
    <w:rsid w:val="00F12915"/>
    <w:rsid w:val="00F12A76"/>
    <w:rsid w:val="00F12AC8"/>
    <w:rsid w:val="00F12B44"/>
    <w:rsid w:val="00F12BF5"/>
    <w:rsid w:val="00F12F51"/>
    <w:rsid w:val="00F12F55"/>
    <w:rsid w:val="00F1305A"/>
    <w:rsid w:val="00F13335"/>
    <w:rsid w:val="00F13392"/>
    <w:rsid w:val="00F134D5"/>
    <w:rsid w:val="00F13899"/>
    <w:rsid w:val="00F13959"/>
    <w:rsid w:val="00F13C51"/>
    <w:rsid w:val="00F13DD2"/>
    <w:rsid w:val="00F140C5"/>
    <w:rsid w:val="00F1417C"/>
    <w:rsid w:val="00F14263"/>
    <w:rsid w:val="00F145A2"/>
    <w:rsid w:val="00F14838"/>
    <w:rsid w:val="00F148D2"/>
    <w:rsid w:val="00F14B02"/>
    <w:rsid w:val="00F14F04"/>
    <w:rsid w:val="00F1504D"/>
    <w:rsid w:val="00F150A1"/>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735E"/>
    <w:rsid w:val="00F17931"/>
    <w:rsid w:val="00F17C3E"/>
    <w:rsid w:val="00F17CCB"/>
    <w:rsid w:val="00F17ED3"/>
    <w:rsid w:val="00F17FA1"/>
    <w:rsid w:val="00F20002"/>
    <w:rsid w:val="00F200ED"/>
    <w:rsid w:val="00F203C1"/>
    <w:rsid w:val="00F20535"/>
    <w:rsid w:val="00F20976"/>
    <w:rsid w:val="00F217F1"/>
    <w:rsid w:val="00F21A93"/>
    <w:rsid w:val="00F21E10"/>
    <w:rsid w:val="00F21ECD"/>
    <w:rsid w:val="00F21F4B"/>
    <w:rsid w:val="00F225CE"/>
    <w:rsid w:val="00F2263C"/>
    <w:rsid w:val="00F22837"/>
    <w:rsid w:val="00F22871"/>
    <w:rsid w:val="00F22953"/>
    <w:rsid w:val="00F2321F"/>
    <w:rsid w:val="00F2334A"/>
    <w:rsid w:val="00F2351E"/>
    <w:rsid w:val="00F235D8"/>
    <w:rsid w:val="00F23BFC"/>
    <w:rsid w:val="00F23CCC"/>
    <w:rsid w:val="00F23D3B"/>
    <w:rsid w:val="00F2408A"/>
    <w:rsid w:val="00F241D0"/>
    <w:rsid w:val="00F247D8"/>
    <w:rsid w:val="00F24A60"/>
    <w:rsid w:val="00F24D5D"/>
    <w:rsid w:val="00F24D8C"/>
    <w:rsid w:val="00F24DA4"/>
    <w:rsid w:val="00F24ED6"/>
    <w:rsid w:val="00F25180"/>
    <w:rsid w:val="00F2520B"/>
    <w:rsid w:val="00F25267"/>
    <w:rsid w:val="00F25636"/>
    <w:rsid w:val="00F25AB0"/>
    <w:rsid w:val="00F25D37"/>
    <w:rsid w:val="00F2661D"/>
    <w:rsid w:val="00F26686"/>
    <w:rsid w:val="00F26813"/>
    <w:rsid w:val="00F269C6"/>
    <w:rsid w:val="00F26A2E"/>
    <w:rsid w:val="00F26EBA"/>
    <w:rsid w:val="00F27007"/>
    <w:rsid w:val="00F272E7"/>
    <w:rsid w:val="00F275AA"/>
    <w:rsid w:val="00F279E2"/>
    <w:rsid w:val="00F27A22"/>
    <w:rsid w:val="00F30022"/>
    <w:rsid w:val="00F3004D"/>
    <w:rsid w:val="00F3038D"/>
    <w:rsid w:val="00F303B0"/>
    <w:rsid w:val="00F303FA"/>
    <w:rsid w:val="00F304E6"/>
    <w:rsid w:val="00F30A42"/>
    <w:rsid w:val="00F30AD7"/>
    <w:rsid w:val="00F30C91"/>
    <w:rsid w:val="00F30DCA"/>
    <w:rsid w:val="00F31084"/>
    <w:rsid w:val="00F3129F"/>
    <w:rsid w:val="00F316E3"/>
    <w:rsid w:val="00F31DB8"/>
    <w:rsid w:val="00F3200C"/>
    <w:rsid w:val="00F322AA"/>
    <w:rsid w:val="00F3243B"/>
    <w:rsid w:val="00F32B63"/>
    <w:rsid w:val="00F32B88"/>
    <w:rsid w:val="00F32E06"/>
    <w:rsid w:val="00F3311A"/>
    <w:rsid w:val="00F33524"/>
    <w:rsid w:val="00F33657"/>
    <w:rsid w:val="00F33668"/>
    <w:rsid w:val="00F336E0"/>
    <w:rsid w:val="00F337CA"/>
    <w:rsid w:val="00F3396F"/>
    <w:rsid w:val="00F33E59"/>
    <w:rsid w:val="00F33FCF"/>
    <w:rsid w:val="00F341A5"/>
    <w:rsid w:val="00F342F4"/>
    <w:rsid w:val="00F34BBF"/>
    <w:rsid w:val="00F34CA1"/>
    <w:rsid w:val="00F35A51"/>
    <w:rsid w:val="00F35DC4"/>
    <w:rsid w:val="00F36155"/>
    <w:rsid w:val="00F36538"/>
    <w:rsid w:val="00F36833"/>
    <w:rsid w:val="00F36EF1"/>
    <w:rsid w:val="00F36FAB"/>
    <w:rsid w:val="00F372A1"/>
    <w:rsid w:val="00F37413"/>
    <w:rsid w:val="00F374E4"/>
    <w:rsid w:val="00F3763A"/>
    <w:rsid w:val="00F37718"/>
    <w:rsid w:val="00F379EF"/>
    <w:rsid w:val="00F37E5A"/>
    <w:rsid w:val="00F4058C"/>
    <w:rsid w:val="00F406F7"/>
    <w:rsid w:val="00F4097B"/>
    <w:rsid w:val="00F41556"/>
    <w:rsid w:val="00F4158D"/>
    <w:rsid w:val="00F416D4"/>
    <w:rsid w:val="00F417BE"/>
    <w:rsid w:val="00F4198A"/>
    <w:rsid w:val="00F41AE3"/>
    <w:rsid w:val="00F41BD8"/>
    <w:rsid w:val="00F41CEA"/>
    <w:rsid w:val="00F420D3"/>
    <w:rsid w:val="00F427F4"/>
    <w:rsid w:val="00F428EA"/>
    <w:rsid w:val="00F42B82"/>
    <w:rsid w:val="00F43B87"/>
    <w:rsid w:val="00F43E45"/>
    <w:rsid w:val="00F43EEB"/>
    <w:rsid w:val="00F43F4C"/>
    <w:rsid w:val="00F441C5"/>
    <w:rsid w:val="00F44231"/>
    <w:rsid w:val="00F442E0"/>
    <w:rsid w:val="00F444FD"/>
    <w:rsid w:val="00F44559"/>
    <w:rsid w:val="00F446B0"/>
    <w:rsid w:val="00F447CF"/>
    <w:rsid w:val="00F448D5"/>
    <w:rsid w:val="00F44CD7"/>
    <w:rsid w:val="00F4536E"/>
    <w:rsid w:val="00F458EA"/>
    <w:rsid w:val="00F45D96"/>
    <w:rsid w:val="00F460B7"/>
    <w:rsid w:val="00F461B2"/>
    <w:rsid w:val="00F4627E"/>
    <w:rsid w:val="00F46314"/>
    <w:rsid w:val="00F46638"/>
    <w:rsid w:val="00F46C67"/>
    <w:rsid w:val="00F46EF7"/>
    <w:rsid w:val="00F46F5C"/>
    <w:rsid w:val="00F4728B"/>
    <w:rsid w:val="00F47819"/>
    <w:rsid w:val="00F47919"/>
    <w:rsid w:val="00F479F6"/>
    <w:rsid w:val="00F47DFD"/>
    <w:rsid w:val="00F5009F"/>
    <w:rsid w:val="00F500EE"/>
    <w:rsid w:val="00F505EA"/>
    <w:rsid w:val="00F50656"/>
    <w:rsid w:val="00F50B3D"/>
    <w:rsid w:val="00F50F38"/>
    <w:rsid w:val="00F5105D"/>
    <w:rsid w:val="00F511B3"/>
    <w:rsid w:val="00F512EB"/>
    <w:rsid w:val="00F5147F"/>
    <w:rsid w:val="00F517F0"/>
    <w:rsid w:val="00F51911"/>
    <w:rsid w:val="00F51928"/>
    <w:rsid w:val="00F51D96"/>
    <w:rsid w:val="00F52622"/>
    <w:rsid w:val="00F52675"/>
    <w:rsid w:val="00F528CE"/>
    <w:rsid w:val="00F52C22"/>
    <w:rsid w:val="00F52DC9"/>
    <w:rsid w:val="00F52F54"/>
    <w:rsid w:val="00F52FC1"/>
    <w:rsid w:val="00F53111"/>
    <w:rsid w:val="00F53275"/>
    <w:rsid w:val="00F532A6"/>
    <w:rsid w:val="00F532BB"/>
    <w:rsid w:val="00F5369A"/>
    <w:rsid w:val="00F53C51"/>
    <w:rsid w:val="00F53DB8"/>
    <w:rsid w:val="00F5480C"/>
    <w:rsid w:val="00F54903"/>
    <w:rsid w:val="00F54CCD"/>
    <w:rsid w:val="00F54F70"/>
    <w:rsid w:val="00F55060"/>
    <w:rsid w:val="00F550D4"/>
    <w:rsid w:val="00F55272"/>
    <w:rsid w:val="00F554D0"/>
    <w:rsid w:val="00F557A8"/>
    <w:rsid w:val="00F5596A"/>
    <w:rsid w:val="00F55BEF"/>
    <w:rsid w:val="00F55C9D"/>
    <w:rsid w:val="00F55E5D"/>
    <w:rsid w:val="00F56058"/>
    <w:rsid w:val="00F5665C"/>
    <w:rsid w:val="00F566F7"/>
    <w:rsid w:val="00F56A89"/>
    <w:rsid w:val="00F56C1B"/>
    <w:rsid w:val="00F56CCA"/>
    <w:rsid w:val="00F56DC8"/>
    <w:rsid w:val="00F56EB4"/>
    <w:rsid w:val="00F56F4F"/>
    <w:rsid w:val="00F570CF"/>
    <w:rsid w:val="00F57133"/>
    <w:rsid w:val="00F57614"/>
    <w:rsid w:val="00F57630"/>
    <w:rsid w:val="00F57754"/>
    <w:rsid w:val="00F57786"/>
    <w:rsid w:val="00F577E7"/>
    <w:rsid w:val="00F57998"/>
    <w:rsid w:val="00F579A2"/>
    <w:rsid w:val="00F57B82"/>
    <w:rsid w:val="00F6054C"/>
    <w:rsid w:val="00F60728"/>
    <w:rsid w:val="00F6079D"/>
    <w:rsid w:val="00F60883"/>
    <w:rsid w:val="00F60930"/>
    <w:rsid w:val="00F60C5C"/>
    <w:rsid w:val="00F61204"/>
    <w:rsid w:val="00F6123E"/>
    <w:rsid w:val="00F613A0"/>
    <w:rsid w:val="00F61486"/>
    <w:rsid w:val="00F61877"/>
    <w:rsid w:val="00F61B24"/>
    <w:rsid w:val="00F61B89"/>
    <w:rsid w:val="00F61E19"/>
    <w:rsid w:val="00F61EAE"/>
    <w:rsid w:val="00F6242B"/>
    <w:rsid w:val="00F62B24"/>
    <w:rsid w:val="00F62B6B"/>
    <w:rsid w:val="00F62FB1"/>
    <w:rsid w:val="00F638FB"/>
    <w:rsid w:val="00F63942"/>
    <w:rsid w:val="00F63A8F"/>
    <w:rsid w:val="00F63C1B"/>
    <w:rsid w:val="00F63D8D"/>
    <w:rsid w:val="00F63DFE"/>
    <w:rsid w:val="00F63F58"/>
    <w:rsid w:val="00F6405D"/>
    <w:rsid w:val="00F64135"/>
    <w:rsid w:val="00F64213"/>
    <w:rsid w:val="00F64784"/>
    <w:rsid w:val="00F647EE"/>
    <w:rsid w:val="00F64B0A"/>
    <w:rsid w:val="00F64B0D"/>
    <w:rsid w:val="00F64BD2"/>
    <w:rsid w:val="00F64C69"/>
    <w:rsid w:val="00F64E21"/>
    <w:rsid w:val="00F651E8"/>
    <w:rsid w:val="00F65282"/>
    <w:rsid w:val="00F65BBF"/>
    <w:rsid w:val="00F65E54"/>
    <w:rsid w:val="00F65F53"/>
    <w:rsid w:val="00F66110"/>
    <w:rsid w:val="00F66896"/>
    <w:rsid w:val="00F66921"/>
    <w:rsid w:val="00F669B3"/>
    <w:rsid w:val="00F66A61"/>
    <w:rsid w:val="00F66B15"/>
    <w:rsid w:val="00F66E95"/>
    <w:rsid w:val="00F6759D"/>
    <w:rsid w:val="00F6760F"/>
    <w:rsid w:val="00F676E9"/>
    <w:rsid w:val="00F67C0B"/>
    <w:rsid w:val="00F67CDD"/>
    <w:rsid w:val="00F70051"/>
    <w:rsid w:val="00F70062"/>
    <w:rsid w:val="00F70400"/>
    <w:rsid w:val="00F70589"/>
    <w:rsid w:val="00F70695"/>
    <w:rsid w:val="00F70718"/>
    <w:rsid w:val="00F7087A"/>
    <w:rsid w:val="00F70A96"/>
    <w:rsid w:val="00F70D39"/>
    <w:rsid w:val="00F7105B"/>
    <w:rsid w:val="00F7127A"/>
    <w:rsid w:val="00F71B68"/>
    <w:rsid w:val="00F71BD5"/>
    <w:rsid w:val="00F71BE8"/>
    <w:rsid w:val="00F7209F"/>
    <w:rsid w:val="00F7228A"/>
    <w:rsid w:val="00F723FD"/>
    <w:rsid w:val="00F72530"/>
    <w:rsid w:val="00F725B2"/>
    <w:rsid w:val="00F726B1"/>
    <w:rsid w:val="00F729A4"/>
    <w:rsid w:val="00F72B79"/>
    <w:rsid w:val="00F73323"/>
    <w:rsid w:val="00F73513"/>
    <w:rsid w:val="00F7365C"/>
    <w:rsid w:val="00F737F3"/>
    <w:rsid w:val="00F73F49"/>
    <w:rsid w:val="00F743FF"/>
    <w:rsid w:val="00F744A7"/>
    <w:rsid w:val="00F74594"/>
    <w:rsid w:val="00F7489D"/>
    <w:rsid w:val="00F749EB"/>
    <w:rsid w:val="00F74D4A"/>
    <w:rsid w:val="00F74EA3"/>
    <w:rsid w:val="00F74EF4"/>
    <w:rsid w:val="00F74F66"/>
    <w:rsid w:val="00F7505C"/>
    <w:rsid w:val="00F752D1"/>
    <w:rsid w:val="00F753DC"/>
    <w:rsid w:val="00F7593F"/>
    <w:rsid w:val="00F75C36"/>
    <w:rsid w:val="00F75DA3"/>
    <w:rsid w:val="00F75E08"/>
    <w:rsid w:val="00F76224"/>
    <w:rsid w:val="00F76643"/>
    <w:rsid w:val="00F76739"/>
    <w:rsid w:val="00F76771"/>
    <w:rsid w:val="00F7681B"/>
    <w:rsid w:val="00F77176"/>
    <w:rsid w:val="00F77630"/>
    <w:rsid w:val="00F77683"/>
    <w:rsid w:val="00F77718"/>
    <w:rsid w:val="00F777F7"/>
    <w:rsid w:val="00F7784A"/>
    <w:rsid w:val="00F77924"/>
    <w:rsid w:val="00F8003C"/>
    <w:rsid w:val="00F80294"/>
    <w:rsid w:val="00F8044A"/>
    <w:rsid w:val="00F80786"/>
    <w:rsid w:val="00F80D12"/>
    <w:rsid w:val="00F80E73"/>
    <w:rsid w:val="00F80FA1"/>
    <w:rsid w:val="00F81198"/>
    <w:rsid w:val="00F81312"/>
    <w:rsid w:val="00F814C8"/>
    <w:rsid w:val="00F81743"/>
    <w:rsid w:val="00F81D4F"/>
    <w:rsid w:val="00F81D5F"/>
    <w:rsid w:val="00F82899"/>
    <w:rsid w:val="00F8292C"/>
    <w:rsid w:val="00F829BE"/>
    <w:rsid w:val="00F82A24"/>
    <w:rsid w:val="00F82A7E"/>
    <w:rsid w:val="00F82B05"/>
    <w:rsid w:val="00F82C5D"/>
    <w:rsid w:val="00F82EAD"/>
    <w:rsid w:val="00F82F75"/>
    <w:rsid w:val="00F82FD3"/>
    <w:rsid w:val="00F83089"/>
    <w:rsid w:val="00F83147"/>
    <w:rsid w:val="00F8349D"/>
    <w:rsid w:val="00F834BE"/>
    <w:rsid w:val="00F83A15"/>
    <w:rsid w:val="00F83A28"/>
    <w:rsid w:val="00F83AF5"/>
    <w:rsid w:val="00F84444"/>
    <w:rsid w:val="00F8497B"/>
    <w:rsid w:val="00F84A11"/>
    <w:rsid w:val="00F84BC4"/>
    <w:rsid w:val="00F84C4E"/>
    <w:rsid w:val="00F84F06"/>
    <w:rsid w:val="00F84FF0"/>
    <w:rsid w:val="00F851BB"/>
    <w:rsid w:val="00F85389"/>
    <w:rsid w:val="00F85831"/>
    <w:rsid w:val="00F8607D"/>
    <w:rsid w:val="00F86524"/>
    <w:rsid w:val="00F86610"/>
    <w:rsid w:val="00F86E6D"/>
    <w:rsid w:val="00F8726A"/>
    <w:rsid w:val="00F87579"/>
    <w:rsid w:val="00F876FA"/>
    <w:rsid w:val="00F90536"/>
    <w:rsid w:val="00F90560"/>
    <w:rsid w:val="00F909CC"/>
    <w:rsid w:val="00F909D6"/>
    <w:rsid w:val="00F90A37"/>
    <w:rsid w:val="00F90AAF"/>
    <w:rsid w:val="00F91B32"/>
    <w:rsid w:val="00F91D9B"/>
    <w:rsid w:val="00F91E25"/>
    <w:rsid w:val="00F92280"/>
    <w:rsid w:val="00F9239F"/>
    <w:rsid w:val="00F925FB"/>
    <w:rsid w:val="00F92681"/>
    <w:rsid w:val="00F9273B"/>
    <w:rsid w:val="00F92842"/>
    <w:rsid w:val="00F92847"/>
    <w:rsid w:val="00F92DFA"/>
    <w:rsid w:val="00F92EB3"/>
    <w:rsid w:val="00F93268"/>
    <w:rsid w:val="00F9338C"/>
    <w:rsid w:val="00F93411"/>
    <w:rsid w:val="00F93E41"/>
    <w:rsid w:val="00F941A0"/>
    <w:rsid w:val="00F942D7"/>
    <w:rsid w:val="00F942F5"/>
    <w:rsid w:val="00F94540"/>
    <w:rsid w:val="00F946A6"/>
    <w:rsid w:val="00F94D5B"/>
    <w:rsid w:val="00F95561"/>
    <w:rsid w:val="00F957C0"/>
    <w:rsid w:val="00F95861"/>
    <w:rsid w:val="00F95898"/>
    <w:rsid w:val="00F95925"/>
    <w:rsid w:val="00F95CC1"/>
    <w:rsid w:val="00F95E9B"/>
    <w:rsid w:val="00F9614D"/>
    <w:rsid w:val="00F961BD"/>
    <w:rsid w:val="00F962C6"/>
    <w:rsid w:val="00F9638F"/>
    <w:rsid w:val="00F9645C"/>
    <w:rsid w:val="00F96C58"/>
    <w:rsid w:val="00F96E07"/>
    <w:rsid w:val="00F96EDC"/>
    <w:rsid w:val="00F96FC6"/>
    <w:rsid w:val="00F970C3"/>
    <w:rsid w:val="00F97347"/>
    <w:rsid w:val="00F97383"/>
    <w:rsid w:val="00F973EF"/>
    <w:rsid w:val="00F97598"/>
    <w:rsid w:val="00FA01B3"/>
    <w:rsid w:val="00FA0302"/>
    <w:rsid w:val="00FA03A0"/>
    <w:rsid w:val="00FA045E"/>
    <w:rsid w:val="00FA0AE9"/>
    <w:rsid w:val="00FA0CA9"/>
    <w:rsid w:val="00FA0DB2"/>
    <w:rsid w:val="00FA0F8B"/>
    <w:rsid w:val="00FA1211"/>
    <w:rsid w:val="00FA135A"/>
    <w:rsid w:val="00FA1643"/>
    <w:rsid w:val="00FA16A6"/>
    <w:rsid w:val="00FA1913"/>
    <w:rsid w:val="00FA1CA4"/>
    <w:rsid w:val="00FA1F6D"/>
    <w:rsid w:val="00FA265B"/>
    <w:rsid w:val="00FA2961"/>
    <w:rsid w:val="00FA2D05"/>
    <w:rsid w:val="00FA2F8F"/>
    <w:rsid w:val="00FA32A8"/>
    <w:rsid w:val="00FA371F"/>
    <w:rsid w:val="00FA37A6"/>
    <w:rsid w:val="00FA3857"/>
    <w:rsid w:val="00FA3C57"/>
    <w:rsid w:val="00FA3C59"/>
    <w:rsid w:val="00FA3CF7"/>
    <w:rsid w:val="00FA3D79"/>
    <w:rsid w:val="00FA42E6"/>
    <w:rsid w:val="00FA44F4"/>
    <w:rsid w:val="00FA465A"/>
    <w:rsid w:val="00FA4BE4"/>
    <w:rsid w:val="00FA55A7"/>
    <w:rsid w:val="00FA574C"/>
    <w:rsid w:val="00FA578F"/>
    <w:rsid w:val="00FA580C"/>
    <w:rsid w:val="00FA637A"/>
    <w:rsid w:val="00FA641C"/>
    <w:rsid w:val="00FA668A"/>
    <w:rsid w:val="00FA6B6A"/>
    <w:rsid w:val="00FA6CC5"/>
    <w:rsid w:val="00FA6D22"/>
    <w:rsid w:val="00FA75BD"/>
    <w:rsid w:val="00FA7762"/>
    <w:rsid w:val="00FA7D3D"/>
    <w:rsid w:val="00FB05D4"/>
    <w:rsid w:val="00FB0622"/>
    <w:rsid w:val="00FB0645"/>
    <w:rsid w:val="00FB08FE"/>
    <w:rsid w:val="00FB0A9B"/>
    <w:rsid w:val="00FB0B7C"/>
    <w:rsid w:val="00FB0BD8"/>
    <w:rsid w:val="00FB0D7A"/>
    <w:rsid w:val="00FB140B"/>
    <w:rsid w:val="00FB1927"/>
    <w:rsid w:val="00FB19E5"/>
    <w:rsid w:val="00FB1F97"/>
    <w:rsid w:val="00FB207D"/>
    <w:rsid w:val="00FB2150"/>
    <w:rsid w:val="00FB2547"/>
    <w:rsid w:val="00FB25B7"/>
    <w:rsid w:val="00FB26F1"/>
    <w:rsid w:val="00FB2792"/>
    <w:rsid w:val="00FB28CA"/>
    <w:rsid w:val="00FB2DDA"/>
    <w:rsid w:val="00FB30F7"/>
    <w:rsid w:val="00FB345C"/>
    <w:rsid w:val="00FB3709"/>
    <w:rsid w:val="00FB3916"/>
    <w:rsid w:val="00FB39FE"/>
    <w:rsid w:val="00FB3B17"/>
    <w:rsid w:val="00FB4298"/>
    <w:rsid w:val="00FB44A5"/>
    <w:rsid w:val="00FB49A9"/>
    <w:rsid w:val="00FB4ACC"/>
    <w:rsid w:val="00FB4B0E"/>
    <w:rsid w:val="00FB4EFF"/>
    <w:rsid w:val="00FB5259"/>
    <w:rsid w:val="00FB5876"/>
    <w:rsid w:val="00FB608E"/>
    <w:rsid w:val="00FB629D"/>
    <w:rsid w:val="00FB629F"/>
    <w:rsid w:val="00FB6805"/>
    <w:rsid w:val="00FB682C"/>
    <w:rsid w:val="00FB6B7E"/>
    <w:rsid w:val="00FB6D33"/>
    <w:rsid w:val="00FB6D8E"/>
    <w:rsid w:val="00FB6E44"/>
    <w:rsid w:val="00FB6E72"/>
    <w:rsid w:val="00FB6EB8"/>
    <w:rsid w:val="00FB72B0"/>
    <w:rsid w:val="00FB759B"/>
    <w:rsid w:val="00FB7C7E"/>
    <w:rsid w:val="00FB7CC9"/>
    <w:rsid w:val="00FB7D72"/>
    <w:rsid w:val="00FB7DC6"/>
    <w:rsid w:val="00FC0009"/>
    <w:rsid w:val="00FC0277"/>
    <w:rsid w:val="00FC0303"/>
    <w:rsid w:val="00FC03DC"/>
    <w:rsid w:val="00FC05C0"/>
    <w:rsid w:val="00FC07D3"/>
    <w:rsid w:val="00FC07E9"/>
    <w:rsid w:val="00FC1375"/>
    <w:rsid w:val="00FC14B9"/>
    <w:rsid w:val="00FC19A5"/>
    <w:rsid w:val="00FC1C2D"/>
    <w:rsid w:val="00FC2312"/>
    <w:rsid w:val="00FC239D"/>
    <w:rsid w:val="00FC25BD"/>
    <w:rsid w:val="00FC2622"/>
    <w:rsid w:val="00FC2C67"/>
    <w:rsid w:val="00FC312A"/>
    <w:rsid w:val="00FC31C3"/>
    <w:rsid w:val="00FC32C3"/>
    <w:rsid w:val="00FC3443"/>
    <w:rsid w:val="00FC3565"/>
    <w:rsid w:val="00FC36A4"/>
    <w:rsid w:val="00FC371E"/>
    <w:rsid w:val="00FC38A0"/>
    <w:rsid w:val="00FC39EA"/>
    <w:rsid w:val="00FC3DF1"/>
    <w:rsid w:val="00FC3FBC"/>
    <w:rsid w:val="00FC44B8"/>
    <w:rsid w:val="00FC47CB"/>
    <w:rsid w:val="00FC4891"/>
    <w:rsid w:val="00FC4AB8"/>
    <w:rsid w:val="00FC4B1E"/>
    <w:rsid w:val="00FC4B49"/>
    <w:rsid w:val="00FC4DDA"/>
    <w:rsid w:val="00FC509A"/>
    <w:rsid w:val="00FC51C3"/>
    <w:rsid w:val="00FC5399"/>
    <w:rsid w:val="00FC553F"/>
    <w:rsid w:val="00FC569F"/>
    <w:rsid w:val="00FC5791"/>
    <w:rsid w:val="00FC5AC6"/>
    <w:rsid w:val="00FC5C94"/>
    <w:rsid w:val="00FC5D53"/>
    <w:rsid w:val="00FC5DF4"/>
    <w:rsid w:val="00FC604B"/>
    <w:rsid w:val="00FC6193"/>
    <w:rsid w:val="00FC636C"/>
    <w:rsid w:val="00FC6769"/>
    <w:rsid w:val="00FC6B3D"/>
    <w:rsid w:val="00FC6DE2"/>
    <w:rsid w:val="00FC7205"/>
    <w:rsid w:val="00FC7359"/>
    <w:rsid w:val="00FC73A8"/>
    <w:rsid w:val="00FC75F9"/>
    <w:rsid w:val="00FC77D5"/>
    <w:rsid w:val="00FC79CC"/>
    <w:rsid w:val="00FC7A2F"/>
    <w:rsid w:val="00FC7B10"/>
    <w:rsid w:val="00FC7B79"/>
    <w:rsid w:val="00FC7C33"/>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5EDD"/>
    <w:rsid w:val="00FD6382"/>
    <w:rsid w:val="00FD63D5"/>
    <w:rsid w:val="00FD63EC"/>
    <w:rsid w:val="00FD643E"/>
    <w:rsid w:val="00FD688A"/>
    <w:rsid w:val="00FD6994"/>
    <w:rsid w:val="00FD69C1"/>
    <w:rsid w:val="00FD6B8A"/>
    <w:rsid w:val="00FD6D59"/>
    <w:rsid w:val="00FD71B3"/>
    <w:rsid w:val="00FD7238"/>
    <w:rsid w:val="00FD724A"/>
    <w:rsid w:val="00FD72C9"/>
    <w:rsid w:val="00FD74D7"/>
    <w:rsid w:val="00FD74E2"/>
    <w:rsid w:val="00FD75C2"/>
    <w:rsid w:val="00FD7635"/>
    <w:rsid w:val="00FD7728"/>
    <w:rsid w:val="00FD7745"/>
    <w:rsid w:val="00FD7AD7"/>
    <w:rsid w:val="00FD7B6A"/>
    <w:rsid w:val="00FD7F04"/>
    <w:rsid w:val="00FE0132"/>
    <w:rsid w:val="00FE063B"/>
    <w:rsid w:val="00FE0964"/>
    <w:rsid w:val="00FE102F"/>
    <w:rsid w:val="00FE10A7"/>
    <w:rsid w:val="00FE10B4"/>
    <w:rsid w:val="00FE1352"/>
    <w:rsid w:val="00FE156B"/>
    <w:rsid w:val="00FE1629"/>
    <w:rsid w:val="00FE17E9"/>
    <w:rsid w:val="00FE193E"/>
    <w:rsid w:val="00FE1A1B"/>
    <w:rsid w:val="00FE1C89"/>
    <w:rsid w:val="00FE1E0C"/>
    <w:rsid w:val="00FE1E6D"/>
    <w:rsid w:val="00FE1FDB"/>
    <w:rsid w:val="00FE2145"/>
    <w:rsid w:val="00FE26B5"/>
    <w:rsid w:val="00FE2801"/>
    <w:rsid w:val="00FE2945"/>
    <w:rsid w:val="00FE296A"/>
    <w:rsid w:val="00FE2A8B"/>
    <w:rsid w:val="00FE2C37"/>
    <w:rsid w:val="00FE2EF2"/>
    <w:rsid w:val="00FE33FE"/>
    <w:rsid w:val="00FE34FF"/>
    <w:rsid w:val="00FE3BD5"/>
    <w:rsid w:val="00FE3E36"/>
    <w:rsid w:val="00FE4303"/>
    <w:rsid w:val="00FE4673"/>
    <w:rsid w:val="00FE4A86"/>
    <w:rsid w:val="00FE4E8B"/>
    <w:rsid w:val="00FE501C"/>
    <w:rsid w:val="00FE502C"/>
    <w:rsid w:val="00FE5573"/>
    <w:rsid w:val="00FE56DB"/>
    <w:rsid w:val="00FE5912"/>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B72"/>
    <w:rsid w:val="00FE7DE4"/>
    <w:rsid w:val="00FE7E51"/>
    <w:rsid w:val="00FF0129"/>
    <w:rsid w:val="00FF01B1"/>
    <w:rsid w:val="00FF01F2"/>
    <w:rsid w:val="00FF0230"/>
    <w:rsid w:val="00FF0682"/>
    <w:rsid w:val="00FF0A8B"/>
    <w:rsid w:val="00FF0F8D"/>
    <w:rsid w:val="00FF173C"/>
    <w:rsid w:val="00FF1A4A"/>
    <w:rsid w:val="00FF1AD2"/>
    <w:rsid w:val="00FF1C7B"/>
    <w:rsid w:val="00FF1C91"/>
    <w:rsid w:val="00FF1D12"/>
    <w:rsid w:val="00FF1EAC"/>
    <w:rsid w:val="00FF1F82"/>
    <w:rsid w:val="00FF2294"/>
    <w:rsid w:val="00FF283F"/>
    <w:rsid w:val="00FF3007"/>
    <w:rsid w:val="00FF3081"/>
    <w:rsid w:val="00FF30D5"/>
    <w:rsid w:val="00FF332E"/>
    <w:rsid w:val="00FF3429"/>
    <w:rsid w:val="00FF346D"/>
    <w:rsid w:val="00FF3494"/>
    <w:rsid w:val="00FF34E7"/>
    <w:rsid w:val="00FF3A7B"/>
    <w:rsid w:val="00FF3B27"/>
    <w:rsid w:val="00FF3CF3"/>
    <w:rsid w:val="00FF404A"/>
    <w:rsid w:val="00FF43BA"/>
    <w:rsid w:val="00FF4787"/>
    <w:rsid w:val="00FF4A3C"/>
    <w:rsid w:val="00FF4B56"/>
    <w:rsid w:val="00FF5760"/>
    <w:rsid w:val="00FF5894"/>
    <w:rsid w:val="00FF6234"/>
    <w:rsid w:val="00FF67A7"/>
    <w:rsid w:val="00FF6CDD"/>
    <w:rsid w:val="00FF6FAE"/>
    <w:rsid w:val="00FF6FE7"/>
    <w:rsid w:val="00FF70E4"/>
    <w:rsid w:val="00FF7304"/>
    <w:rsid w:val="00FF730E"/>
    <w:rsid w:val="00FF73CE"/>
    <w:rsid w:val="00FF7C43"/>
    <w:rsid w:val="00FF7CE4"/>
    <w:rsid w:val="00FF7D32"/>
    <w:rsid w:val="00FF7D9D"/>
    <w:rsid w:val="00FF7ECF"/>
    <w:rsid w:val="01850928"/>
    <w:rsid w:val="01880D33"/>
    <w:rsid w:val="01EA3052"/>
    <w:rsid w:val="01F514B4"/>
    <w:rsid w:val="02212EB3"/>
    <w:rsid w:val="02D22133"/>
    <w:rsid w:val="02E648F0"/>
    <w:rsid w:val="03265180"/>
    <w:rsid w:val="03823340"/>
    <w:rsid w:val="03B970F0"/>
    <w:rsid w:val="04305BEE"/>
    <w:rsid w:val="045D3DA6"/>
    <w:rsid w:val="04CB7FEB"/>
    <w:rsid w:val="051933C4"/>
    <w:rsid w:val="05203EC4"/>
    <w:rsid w:val="061D5B72"/>
    <w:rsid w:val="0645489C"/>
    <w:rsid w:val="066153DF"/>
    <w:rsid w:val="06AB4159"/>
    <w:rsid w:val="07190DE4"/>
    <w:rsid w:val="07617E4B"/>
    <w:rsid w:val="0792362F"/>
    <w:rsid w:val="079F29E8"/>
    <w:rsid w:val="09143FF4"/>
    <w:rsid w:val="09B56331"/>
    <w:rsid w:val="0A20193A"/>
    <w:rsid w:val="0C5D4B9F"/>
    <w:rsid w:val="0CE12EDF"/>
    <w:rsid w:val="0D8D4BFE"/>
    <w:rsid w:val="0DA26ACF"/>
    <w:rsid w:val="0EA24CE4"/>
    <w:rsid w:val="0EAC61B5"/>
    <w:rsid w:val="0F156474"/>
    <w:rsid w:val="0F3A0931"/>
    <w:rsid w:val="0F6C3C11"/>
    <w:rsid w:val="0FA91D43"/>
    <w:rsid w:val="10317EDF"/>
    <w:rsid w:val="10D901DA"/>
    <w:rsid w:val="1116646D"/>
    <w:rsid w:val="111676F8"/>
    <w:rsid w:val="13040194"/>
    <w:rsid w:val="13974C96"/>
    <w:rsid w:val="140C27C8"/>
    <w:rsid w:val="141C3027"/>
    <w:rsid w:val="1424570B"/>
    <w:rsid w:val="15E40777"/>
    <w:rsid w:val="16125F55"/>
    <w:rsid w:val="16400302"/>
    <w:rsid w:val="16437BC1"/>
    <w:rsid w:val="16D63975"/>
    <w:rsid w:val="17174C30"/>
    <w:rsid w:val="17E7717C"/>
    <w:rsid w:val="19616BB7"/>
    <w:rsid w:val="1AE03901"/>
    <w:rsid w:val="1B577D9E"/>
    <w:rsid w:val="1BA20A7F"/>
    <w:rsid w:val="1BE340AC"/>
    <w:rsid w:val="1BEA0FE8"/>
    <w:rsid w:val="1C5D7845"/>
    <w:rsid w:val="1E3B422F"/>
    <w:rsid w:val="1E6F0F9D"/>
    <w:rsid w:val="1F3F10C0"/>
    <w:rsid w:val="1F5555B0"/>
    <w:rsid w:val="1F6D6253"/>
    <w:rsid w:val="20476230"/>
    <w:rsid w:val="21354019"/>
    <w:rsid w:val="22C1420A"/>
    <w:rsid w:val="249F0D42"/>
    <w:rsid w:val="25305B1A"/>
    <w:rsid w:val="259D1BEA"/>
    <w:rsid w:val="275E2DFA"/>
    <w:rsid w:val="279F5601"/>
    <w:rsid w:val="27AE5E26"/>
    <w:rsid w:val="286F3F1D"/>
    <w:rsid w:val="29306C0D"/>
    <w:rsid w:val="298B67B5"/>
    <w:rsid w:val="29E11C7D"/>
    <w:rsid w:val="2A871D28"/>
    <w:rsid w:val="2AC00CEB"/>
    <w:rsid w:val="2BA67788"/>
    <w:rsid w:val="2BEB5F10"/>
    <w:rsid w:val="2C796D04"/>
    <w:rsid w:val="2D26209C"/>
    <w:rsid w:val="2E0F667D"/>
    <w:rsid w:val="2E3534B6"/>
    <w:rsid w:val="2E951288"/>
    <w:rsid w:val="2EA74C7B"/>
    <w:rsid w:val="2EFF5794"/>
    <w:rsid w:val="2F154F48"/>
    <w:rsid w:val="2FAB2D84"/>
    <w:rsid w:val="30B0428B"/>
    <w:rsid w:val="31113BBA"/>
    <w:rsid w:val="315A3C75"/>
    <w:rsid w:val="317D376F"/>
    <w:rsid w:val="31A57DD0"/>
    <w:rsid w:val="31F673BD"/>
    <w:rsid w:val="325D26A2"/>
    <w:rsid w:val="32B73501"/>
    <w:rsid w:val="331F12CB"/>
    <w:rsid w:val="33D93C6A"/>
    <w:rsid w:val="340D5E53"/>
    <w:rsid w:val="345B06C7"/>
    <w:rsid w:val="34D7152B"/>
    <w:rsid w:val="362A675A"/>
    <w:rsid w:val="367E4DAB"/>
    <w:rsid w:val="372E0B3E"/>
    <w:rsid w:val="383C09C6"/>
    <w:rsid w:val="383E64EC"/>
    <w:rsid w:val="38904045"/>
    <w:rsid w:val="390D6C9F"/>
    <w:rsid w:val="3AC45D45"/>
    <w:rsid w:val="3B053DAA"/>
    <w:rsid w:val="3C1D1C42"/>
    <w:rsid w:val="3CB81A1A"/>
    <w:rsid w:val="3E023755"/>
    <w:rsid w:val="3E151A9D"/>
    <w:rsid w:val="3E4F4EDF"/>
    <w:rsid w:val="3FE66C87"/>
    <w:rsid w:val="40104584"/>
    <w:rsid w:val="408B7E6F"/>
    <w:rsid w:val="41332179"/>
    <w:rsid w:val="425374DB"/>
    <w:rsid w:val="4265765B"/>
    <w:rsid w:val="42A43E08"/>
    <w:rsid w:val="42B00A68"/>
    <w:rsid w:val="43A97591"/>
    <w:rsid w:val="44293594"/>
    <w:rsid w:val="444A1049"/>
    <w:rsid w:val="44AE49FA"/>
    <w:rsid w:val="4529041E"/>
    <w:rsid w:val="45782867"/>
    <w:rsid w:val="474D4656"/>
    <w:rsid w:val="48D02123"/>
    <w:rsid w:val="490078DD"/>
    <w:rsid w:val="496514AE"/>
    <w:rsid w:val="4A110AF0"/>
    <w:rsid w:val="4AD80720"/>
    <w:rsid w:val="4BD53352"/>
    <w:rsid w:val="4C4B68D8"/>
    <w:rsid w:val="4CDF385A"/>
    <w:rsid w:val="4E631F6B"/>
    <w:rsid w:val="4EC40EDF"/>
    <w:rsid w:val="4FD61243"/>
    <w:rsid w:val="50AA44B5"/>
    <w:rsid w:val="515F1555"/>
    <w:rsid w:val="516A3A56"/>
    <w:rsid w:val="523B637E"/>
    <w:rsid w:val="5270020A"/>
    <w:rsid w:val="53231223"/>
    <w:rsid w:val="536219CD"/>
    <w:rsid w:val="5485313C"/>
    <w:rsid w:val="561D3097"/>
    <w:rsid w:val="56A220A1"/>
    <w:rsid w:val="57210910"/>
    <w:rsid w:val="57252464"/>
    <w:rsid w:val="577C60D2"/>
    <w:rsid w:val="5802619A"/>
    <w:rsid w:val="598E6A36"/>
    <w:rsid w:val="59C32517"/>
    <w:rsid w:val="5A18626A"/>
    <w:rsid w:val="5A8B5169"/>
    <w:rsid w:val="5AF77768"/>
    <w:rsid w:val="5C9206F2"/>
    <w:rsid w:val="5D0B0514"/>
    <w:rsid w:val="5D0E755B"/>
    <w:rsid w:val="5DE95770"/>
    <w:rsid w:val="5DFB7E00"/>
    <w:rsid w:val="5DFF42F1"/>
    <w:rsid w:val="5EF86CD7"/>
    <w:rsid w:val="5F375919"/>
    <w:rsid w:val="60E36F94"/>
    <w:rsid w:val="625D3F67"/>
    <w:rsid w:val="63D46F5A"/>
    <w:rsid w:val="63DC63DB"/>
    <w:rsid w:val="643422A0"/>
    <w:rsid w:val="64C52D0C"/>
    <w:rsid w:val="656C75B4"/>
    <w:rsid w:val="66001F65"/>
    <w:rsid w:val="665118F0"/>
    <w:rsid w:val="66551EDB"/>
    <w:rsid w:val="666111D8"/>
    <w:rsid w:val="675471B4"/>
    <w:rsid w:val="67AD7118"/>
    <w:rsid w:val="686514F6"/>
    <w:rsid w:val="689751C8"/>
    <w:rsid w:val="68D77510"/>
    <w:rsid w:val="69413FD0"/>
    <w:rsid w:val="69AA2DEB"/>
    <w:rsid w:val="69CF5FF5"/>
    <w:rsid w:val="69D31114"/>
    <w:rsid w:val="6A7A7CFD"/>
    <w:rsid w:val="6B275417"/>
    <w:rsid w:val="6BE60F8E"/>
    <w:rsid w:val="6C6F65FA"/>
    <w:rsid w:val="6CB64511"/>
    <w:rsid w:val="6E0111A1"/>
    <w:rsid w:val="6E4D0886"/>
    <w:rsid w:val="6ED3075F"/>
    <w:rsid w:val="6F3F7E12"/>
    <w:rsid w:val="6F701D89"/>
    <w:rsid w:val="6FD257C0"/>
    <w:rsid w:val="6FFD6411"/>
    <w:rsid w:val="70152018"/>
    <w:rsid w:val="70A66BCE"/>
    <w:rsid w:val="7162078D"/>
    <w:rsid w:val="71DE1422"/>
    <w:rsid w:val="7224762D"/>
    <w:rsid w:val="746E74A8"/>
    <w:rsid w:val="74790EA8"/>
    <w:rsid w:val="74A57D5B"/>
    <w:rsid w:val="750E4BC7"/>
    <w:rsid w:val="75AD10D5"/>
    <w:rsid w:val="75F8548E"/>
    <w:rsid w:val="767E39AC"/>
    <w:rsid w:val="773F330C"/>
    <w:rsid w:val="776414F4"/>
    <w:rsid w:val="77AC5E80"/>
    <w:rsid w:val="77B71B61"/>
    <w:rsid w:val="78496600"/>
    <w:rsid w:val="78B02B77"/>
    <w:rsid w:val="797D1F75"/>
    <w:rsid w:val="7A2367A2"/>
    <w:rsid w:val="7AEE774C"/>
    <w:rsid w:val="7B602B43"/>
    <w:rsid w:val="7CEF2EDE"/>
    <w:rsid w:val="7DBE5DCD"/>
    <w:rsid w:val="7DCC7C79"/>
    <w:rsid w:val="7EA41AD1"/>
    <w:rsid w:val="7EC3398D"/>
    <w:rsid w:val="7F2779B7"/>
    <w:rsid w:val="D5EB6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4"/>
    <w:qFormat/>
    <w:uiPriority w:val="9"/>
    <w:pPr>
      <w:keepNext/>
      <w:spacing w:line="380" w:lineRule="exact"/>
      <w:jc w:val="center"/>
      <w:outlineLvl w:val="0"/>
    </w:pPr>
    <w:rPr>
      <w:rFonts w:ascii="宋体" w:cs="宋体"/>
      <w:b/>
      <w:bCs/>
      <w:sz w:val="28"/>
      <w:szCs w:val="28"/>
    </w:rPr>
  </w:style>
  <w:style w:type="paragraph" w:styleId="3">
    <w:name w:val="heading 2"/>
    <w:basedOn w:val="1"/>
    <w:next w:val="1"/>
    <w:qFormat/>
    <w:uiPriority w:val="9"/>
    <w:pPr>
      <w:keepNext/>
      <w:keepLines/>
      <w:tabs>
        <w:tab w:val="left" w:pos="560"/>
      </w:tabs>
      <w:spacing w:beforeLines="50" w:afterLines="50" w:line="420" w:lineRule="atLeast"/>
      <w:outlineLvl w:val="1"/>
    </w:pPr>
    <w:rPr>
      <w:rFonts w:ascii="宋体" w:hAnsi="宋体" w:cs="宋体"/>
      <w:b/>
      <w:bCs/>
    </w:rPr>
  </w:style>
  <w:style w:type="paragraph" w:styleId="4">
    <w:name w:val="heading 3"/>
    <w:basedOn w:val="1"/>
    <w:next w:val="1"/>
    <w:link w:val="151"/>
    <w:qFormat/>
    <w:uiPriority w:val="9"/>
    <w:pPr>
      <w:keepNext/>
      <w:keepLines/>
      <w:tabs>
        <w:tab w:val="left" w:pos="1620"/>
      </w:tabs>
      <w:spacing w:beforeLines="50" w:afterLines="50" w:line="360" w:lineRule="auto"/>
      <w:ind w:firstLine="562"/>
      <w:outlineLvl w:val="2"/>
    </w:pPr>
    <w:rPr>
      <w:rFonts w:ascii="宋体" w:hAnsi="宋体" w:cs="宋体"/>
      <w:b/>
      <w:bCs/>
    </w:rPr>
  </w:style>
  <w:style w:type="paragraph" w:styleId="5">
    <w:name w:val="heading 4"/>
    <w:basedOn w:val="1"/>
    <w:next w:val="1"/>
    <w:link w:val="129"/>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6">
    <w:name w:val="heading 5"/>
    <w:basedOn w:val="1"/>
    <w:next w:val="1"/>
    <w:link w:val="166"/>
    <w:qFormat/>
    <w:uiPriority w:val="0"/>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cs="Cambria"/>
      <w:b/>
      <w:bCs/>
      <w:sz w:val="24"/>
      <w:szCs w:val="24"/>
    </w:rPr>
  </w:style>
  <w:style w:type="paragraph" w:styleId="8">
    <w:name w:val="heading 7"/>
    <w:basedOn w:val="1"/>
    <w:next w:val="1"/>
    <w:link w:val="184"/>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9">
    <w:name w:val="heading 8"/>
    <w:basedOn w:val="1"/>
    <w:next w:val="1"/>
    <w:link w:val="206"/>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0">
    <w:name w:val="heading 9"/>
    <w:basedOn w:val="1"/>
    <w:next w:val="1"/>
    <w:link w:val="161"/>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2">
    <w:name w:val="Normal Indent"/>
    <w:basedOn w:val="1"/>
    <w:link w:val="107"/>
    <w:qFormat/>
    <w:uiPriority w:val="0"/>
    <w:pPr>
      <w:ind w:firstLine="420" w:firstLineChars="200"/>
    </w:pPr>
    <w:rPr>
      <w:sz w:val="24"/>
      <w:szCs w:val="24"/>
    </w:rPr>
  </w:style>
  <w:style w:type="paragraph" w:styleId="13">
    <w:name w:val="caption"/>
    <w:basedOn w:val="1"/>
    <w:next w:val="1"/>
    <w:link w:val="552"/>
    <w:qFormat/>
    <w:uiPriority w:val="35"/>
    <w:pPr>
      <w:spacing w:before="152" w:after="160"/>
    </w:pPr>
    <w:rPr>
      <w:rFonts w:ascii="Arial" w:hAnsi="Arial" w:eastAsia="黑体" w:cs="Arial"/>
      <w:sz w:val="20"/>
      <w:szCs w:val="20"/>
    </w:rPr>
  </w:style>
  <w:style w:type="paragraph" w:styleId="14">
    <w:name w:val="Document Map"/>
    <w:basedOn w:val="1"/>
    <w:link w:val="185"/>
    <w:qFormat/>
    <w:uiPriority w:val="0"/>
    <w:pPr>
      <w:shd w:val="clear" w:color="auto" w:fill="000080"/>
    </w:pPr>
  </w:style>
  <w:style w:type="paragraph" w:styleId="15">
    <w:name w:val="annotation text"/>
    <w:basedOn w:val="1"/>
    <w:link w:val="197"/>
    <w:qFormat/>
    <w:uiPriority w:val="0"/>
    <w:pPr>
      <w:jc w:val="left"/>
    </w:pPr>
  </w:style>
  <w:style w:type="paragraph" w:styleId="16">
    <w:name w:val="Body Text 3"/>
    <w:basedOn w:val="1"/>
    <w:link w:val="90"/>
    <w:qFormat/>
    <w:uiPriority w:val="0"/>
    <w:pPr>
      <w:spacing w:after="120" w:line="360" w:lineRule="auto"/>
    </w:pPr>
    <w:rPr>
      <w:rFonts w:eastAsia="方正书宋简体"/>
      <w:sz w:val="24"/>
      <w:szCs w:val="24"/>
    </w:rPr>
  </w:style>
  <w:style w:type="paragraph" w:styleId="17">
    <w:name w:val="Body Text"/>
    <w:basedOn w:val="1"/>
    <w:next w:val="18"/>
    <w:link w:val="118"/>
    <w:qFormat/>
    <w:uiPriority w:val="0"/>
    <w:rPr>
      <w:i/>
      <w:iCs/>
      <w:sz w:val="18"/>
      <w:szCs w:val="18"/>
    </w:rPr>
  </w:style>
  <w:style w:type="paragraph" w:styleId="18">
    <w:name w:val="Body Text First Indent"/>
    <w:basedOn w:val="17"/>
    <w:next w:val="19"/>
    <w:link w:val="89"/>
    <w:qFormat/>
    <w:uiPriority w:val="0"/>
    <w:pPr>
      <w:spacing w:after="120"/>
      <w:ind w:firstLine="420" w:firstLineChars="100"/>
    </w:pPr>
    <w:rPr>
      <w:sz w:val="21"/>
      <w:szCs w:val="21"/>
    </w:rPr>
  </w:style>
  <w:style w:type="paragraph" w:styleId="19">
    <w:name w:val="toc 6"/>
    <w:basedOn w:val="1"/>
    <w:next w:val="1"/>
    <w:unhideWhenUsed/>
    <w:qFormat/>
    <w:uiPriority w:val="39"/>
    <w:pPr>
      <w:spacing w:line="240" w:lineRule="auto"/>
      <w:ind w:left="1050" w:firstLine="0" w:firstLineChars="0"/>
      <w:jc w:val="left"/>
    </w:pPr>
    <w:rPr>
      <w:szCs w:val="21"/>
    </w:rPr>
  </w:style>
  <w:style w:type="paragraph" w:styleId="20">
    <w:name w:val="Body Text Indent"/>
    <w:basedOn w:val="1"/>
    <w:qFormat/>
    <w:uiPriority w:val="0"/>
    <w:pPr>
      <w:spacing w:line="380" w:lineRule="atLeast"/>
      <w:ind w:firstLine="480"/>
    </w:pPr>
    <w:rPr>
      <w:rFonts w:eastAsia="方正书宋简体"/>
      <w:sz w:val="24"/>
      <w:szCs w:val="24"/>
    </w:rPr>
  </w:style>
  <w:style w:type="paragraph" w:styleId="21">
    <w:name w:val="List Number 3"/>
    <w:basedOn w:val="1"/>
    <w:qFormat/>
    <w:uiPriority w:val="0"/>
    <w:pPr>
      <w:widowControl/>
      <w:tabs>
        <w:tab w:val="left" w:pos="482"/>
      </w:tabs>
      <w:spacing w:afterLines="50"/>
      <w:ind w:left="482" w:hanging="340"/>
      <w:jc w:val="left"/>
    </w:pPr>
    <w:rPr>
      <w:kern w:val="0"/>
      <w:sz w:val="24"/>
      <w:szCs w:val="24"/>
    </w:rPr>
  </w:style>
  <w:style w:type="paragraph" w:styleId="22">
    <w:name w:val="List 2"/>
    <w:basedOn w:val="1"/>
    <w:qFormat/>
    <w:uiPriority w:val="0"/>
    <w:pPr>
      <w:ind w:left="100" w:leftChars="200" w:hanging="200" w:hangingChars="200"/>
    </w:pPr>
    <w:rPr>
      <w:sz w:val="28"/>
      <w:szCs w:val="24"/>
    </w:rPr>
  </w:style>
  <w:style w:type="paragraph" w:styleId="23">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4">
    <w:name w:val="index 4"/>
    <w:basedOn w:val="1"/>
    <w:next w:val="1"/>
    <w:unhideWhenUsed/>
    <w:qFormat/>
    <w:uiPriority w:val="99"/>
    <w:pPr>
      <w:spacing w:beforeLines="0" w:afterLines="0"/>
      <w:ind w:left="600" w:leftChars="600"/>
    </w:pPr>
    <w:rPr>
      <w:rFonts w:hint="default"/>
      <w:sz w:val="32"/>
      <w:szCs w:val="24"/>
    </w:rPr>
  </w:style>
  <w:style w:type="paragraph" w:styleId="25">
    <w:name w:val="toc 3"/>
    <w:basedOn w:val="1"/>
    <w:next w:val="1"/>
    <w:qFormat/>
    <w:uiPriority w:val="39"/>
    <w:pPr>
      <w:spacing w:line="360" w:lineRule="auto"/>
      <w:ind w:left="480" w:firstLine="200" w:firstLineChars="200"/>
      <w:jc w:val="left"/>
    </w:pPr>
    <w:rPr>
      <w:i/>
      <w:iCs/>
      <w:sz w:val="20"/>
      <w:szCs w:val="20"/>
    </w:rPr>
  </w:style>
  <w:style w:type="paragraph" w:styleId="26">
    <w:name w:val="Plain Text"/>
    <w:basedOn w:val="1"/>
    <w:link w:val="508"/>
    <w:qFormat/>
    <w:uiPriority w:val="0"/>
    <w:pPr>
      <w:widowControl/>
      <w:spacing w:before="100" w:beforeAutospacing="1" w:after="100" w:afterAutospacing="1"/>
      <w:jc w:val="left"/>
    </w:pPr>
    <w:rPr>
      <w:rFonts w:ascii="宋体" w:hAnsi="宋体"/>
      <w:color w:val="000000"/>
      <w:kern w:val="0"/>
      <w:sz w:val="24"/>
      <w:szCs w:val="24"/>
    </w:rPr>
  </w:style>
  <w:style w:type="paragraph" w:styleId="27">
    <w:name w:val="Date"/>
    <w:basedOn w:val="1"/>
    <w:next w:val="1"/>
    <w:link w:val="207"/>
    <w:qFormat/>
    <w:uiPriority w:val="0"/>
    <w:pPr>
      <w:adjustRightInd w:val="0"/>
      <w:spacing w:line="312" w:lineRule="atLeast"/>
      <w:jc w:val="right"/>
      <w:textAlignment w:val="baseline"/>
    </w:pPr>
    <w:rPr>
      <w:rFonts w:ascii="宋体" w:cs="宋体"/>
      <w:kern w:val="0"/>
      <w:sz w:val="24"/>
      <w:szCs w:val="24"/>
    </w:rPr>
  </w:style>
  <w:style w:type="paragraph" w:styleId="28">
    <w:name w:val="Body Text Indent 2"/>
    <w:basedOn w:val="1"/>
    <w:link w:val="160"/>
    <w:qFormat/>
    <w:uiPriority w:val="0"/>
    <w:pPr>
      <w:spacing w:line="380" w:lineRule="exact"/>
      <w:ind w:left="840" w:hanging="45"/>
    </w:pPr>
    <w:rPr>
      <w:rFonts w:ascii="宋体" w:cs="宋体"/>
      <w:sz w:val="24"/>
      <w:szCs w:val="24"/>
    </w:rPr>
  </w:style>
  <w:style w:type="paragraph" w:styleId="29">
    <w:name w:val="Balloon Text"/>
    <w:basedOn w:val="1"/>
    <w:link w:val="124"/>
    <w:qFormat/>
    <w:uiPriority w:val="99"/>
    <w:rPr>
      <w:sz w:val="18"/>
      <w:szCs w:val="18"/>
    </w:rPr>
  </w:style>
  <w:style w:type="paragraph" w:styleId="30">
    <w:name w:val="footer"/>
    <w:basedOn w:val="1"/>
    <w:qFormat/>
    <w:uiPriority w:val="0"/>
    <w:pPr>
      <w:tabs>
        <w:tab w:val="center" w:pos="4140"/>
        <w:tab w:val="right" w:pos="8300"/>
      </w:tabs>
      <w:snapToGrid w:val="0"/>
      <w:jc w:val="left"/>
    </w:pPr>
    <w:rPr>
      <w:sz w:val="18"/>
      <w:szCs w:val="18"/>
    </w:rPr>
  </w:style>
  <w:style w:type="paragraph" w:styleId="31">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32">
    <w:name w:val="toc 1"/>
    <w:basedOn w:val="1"/>
    <w:next w:val="1"/>
    <w:qFormat/>
    <w:uiPriority w:val="39"/>
  </w:style>
  <w:style w:type="paragraph" w:styleId="33">
    <w:name w:val="Subtitle"/>
    <w:basedOn w:val="1"/>
    <w:next w:val="1"/>
    <w:link w:val="140"/>
    <w:qFormat/>
    <w:uiPriority w:val="11"/>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4">
    <w:name w:val="List Number 5"/>
    <w:basedOn w:val="1"/>
    <w:qFormat/>
    <w:uiPriority w:val="0"/>
    <w:pPr>
      <w:tabs>
        <w:tab w:val="left" w:pos="2608"/>
      </w:tabs>
      <w:spacing w:line="360" w:lineRule="auto"/>
      <w:ind w:left="840" w:hanging="360"/>
    </w:pPr>
    <w:rPr>
      <w:sz w:val="24"/>
      <w:szCs w:val="24"/>
    </w:rPr>
  </w:style>
  <w:style w:type="paragraph" w:styleId="35">
    <w:name w:val="List"/>
    <w:basedOn w:val="1"/>
    <w:qFormat/>
    <w:uiPriority w:val="0"/>
    <w:pPr>
      <w:ind w:left="200" w:hanging="200" w:hangingChars="200"/>
    </w:pPr>
    <w:rPr>
      <w:sz w:val="28"/>
      <w:szCs w:val="24"/>
    </w:rPr>
  </w:style>
  <w:style w:type="paragraph" w:styleId="36">
    <w:name w:val="footnote text"/>
    <w:basedOn w:val="1"/>
    <w:link w:val="130"/>
    <w:qFormat/>
    <w:uiPriority w:val="0"/>
    <w:pPr>
      <w:adjustRightInd w:val="0"/>
      <w:snapToGrid w:val="0"/>
      <w:spacing w:before="60" w:line="360" w:lineRule="atLeast"/>
      <w:ind w:firstLine="482"/>
      <w:jc w:val="left"/>
      <w:textAlignment w:val="baseline"/>
    </w:pPr>
    <w:rPr>
      <w:kern w:val="0"/>
      <w:sz w:val="18"/>
      <w:szCs w:val="24"/>
    </w:rPr>
  </w:style>
  <w:style w:type="paragraph" w:styleId="37">
    <w:name w:val="Body Text Indent 3"/>
    <w:basedOn w:val="1"/>
    <w:link w:val="191"/>
    <w:qFormat/>
    <w:uiPriority w:val="0"/>
    <w:pPr>
      <w:spacing w:line="380" w:lineRule="exact"/>
      <w:ind w:left="525"/>
    </w:pPr>
    <w:rPr>
      <w:rFonts w:ascii="宋体" w:cs="宋体"/>
      <w:sz w:val="24"/>
      <w:szCs w:val="24"/>
    </w:rPr>
  </w:style>
  <w:style w:type="paragraph" w:styleId="38">
    <w:name w:val="index 7"/>
    <w:basedOn w:val="1"/>
    <w:next w:val="1"/>
    <w:semiHidden/>
    <w:qFormat/>
    <w:uiPriority w:val="99"/>
    <w:pPr>
      <w:ind w:left="1200" w:leftChars="1200"/>
    </w:pPr>
  </w:style>
  <w:style w:type="paragraph" w:styleId="39">
    <w:name w:val="toc 2"/>
    <w:basedOn w:val="1"/>
    <w:next w:val="1"/>
    <w:qFormat/>
    <w:uiPriority w:val="39"/>
    <w:pPr>
      <w:ind w:left="420" w:leftChars="200"/>
    </w:pPr>
    <w:rPr>
      <w:szCs w:val="24"/>
    </w:rPr>
  </w:style>
  <w:style w:type="paragraph" w:styleId="40">
    <w:name w:val="Body Text 2"/>
    <w:basedOn w:val="1"/>
    <w:link w:val="145"/>
    <w:qFormat/>
    <w:uiPriority w:val="0"/>
    <w:pPr>
      <w:spacing w:after="120" w:line="480" w:lineRule="auto"/>
    </w:pPr>
    <w:rPr>
      <w:kern w:val="0"/>
      <w:sz w:val="24"/>
      <w:szCs w:val="24"/>
    </w:rPr>
  </w:style>
  <w:style w:type="paragraph" w:styleId="41">
    <w:name w:val="HTML Preformatted"/>
    <w:basedOn w:val="1"/>
    <w:link w:val="105"/>
    <w:qFormat/>
    <w:uiPriority w:val="0"/>
    <w:rPr>
      <w:rFonts w:ascii="Courier New" w:hAnsi="Courier New" w:cs="Courier New"/>
      <w:sz w:val="20"/>
      <w:szCs w:val="20"/>
    </w:rPr>
  </w:style>
  <w:style w:type="paragraph" w:styleId="42">
    <w:name w:val="Normal (Web)"/>
    <w:basedOn w:val="1"/>
    <w:link w:val="122"/>
    <w:qFormat/>
    <w:uiPriority w:val="99"/>
    <w:pPr>
      <w:widowControl/>
      <w:spacing w:before="100" w:beforeAutospacing="1" w:after="100" w:afterAutospacing="1" w:line="300" w:lineRule="atLeast"/>
      <w:jc w:val="left"/>
    </w:pPr>
    <w:rPr>
      <w:rFonts w:ascii="宋体" w:hAnsi="宋体"/>
      <w:kern w:val="0"/>
      <w:sz w:val="24"/>
      <w:szCs w:val="24"/>
    </w:rPr>
  </w:style>
  <w:style w:type="paragraph" w:styleId="43">
    <w:name w:val="index 1"/>
    <w:basedOn w:val="1"/>
    <w:next w:val="1"/>
    <w:qFormat/>
    <w:uiPriority w:val="0"/>
    <w:pPr>
      <w:jc w:val="center"/>
    </w:pPr>
    <w:rPr>
      <w:rFonts w:ascii="Arial" w:hAnsi="Arial" w:eastAsia="Arial" w:cs="Arial"/>
      <w:b/>
      <w:bCs/>
      <w:sz w:val="28"/>
      <w:szCs w:val="20"/>
    </w:rPr>
  </w:style>
  <w:style w:type="paragraph" w:styleId="44">
    <w:name w:val="Title"/>
    <w:basedOn w:val="1"/>
    <w:next w:val="1"/>
    <w:link w:val="505"/>
    <w:qFormat/>
    <w:uiPriority w:val="0"/>
    <w:pPr>
      <w:spacing w:before="240" w:after="60"/>
      <w:jc w:val="center"/>
      <w:outlineLvl w:val="0"/>
    </w:pPr>
    <w:rPr>
      <w:rFonts w:ascii="Arial" w:hAnsi="Arial" w:eastAsia="仿宋_GB2312"/>
      <w:b/>
      <w:bCs/>
      <w:kern w:val="0"/>
      <w:sz w:val="36"/>
      <w:szCs w:val="32"/>
    </w:rPr>
  </w:style>
  <w:style w:type="paragraph" w:styleId="45">
    <w:name w:val="annotation subject"/>
    <w:basedOn w:val="15"/>
    <w:next w:val="15"/>
    <w:link w:val="125"/>
    <w:qFormat/>
    <w:uiPriority w:val="0"/>
    <w:rPr>
      <w:b/>
      <w:bCs/>
    </w:rPr>
  </w:style>
  <w:style w:type="paragraph" w:styleId="46">
    <w:name w:val="Body Text First Indent 2"/>
    <w:basedOn w:val="20"/>
    <w:next w:val="1"/>
    <w:link w:val="123"/>
    <w:qFormat/>
    <w:uiPriority w:val="0"/>
    <w:pPr>
      <w:spacing w:after="120" w:line="360" w:lineRule="auto"/>
      <w:ind w:left="420" w:leftChars="200" w:firstLine="420" w:firstLineChars="200"/>
    </w:pPr>
    <w:rPr>
      <w:rFonts w:ascii="宋体" w:hAnsi="Courier New" w:eastAsia="宋体"/>
      <w:spacing w:val="-4"/>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rFonts w:ascii="Times New Roman" w:hAnsi="Times New Roman" w:eastAsia="宋体" w:cs="Times New Roman"/>
      <w:b/>
      <w:bCs/>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99"/>
    <w:rPr>
      <w:rFonts w:ascii="Times New Roman" w:hAnsi="Times New Roman" w:eastAsia="宋体" w:cs="Times New Roman"/>
      <w:color w:val="800080"/>
      <w:u w:val="single"/>
    </w:rPr>
  </w:style>
  <w:style w:type="character" w:styleId="53">
    <w:name w:val="Emphasis"/>
    <w:qFormat/>
    <w:uiPriority w:val="20"/>
    <w:rPr>
      <w:i/>
    </w:rPr>
  </w:style>
  <w:style w:type="character" w:styleId="54">
    <w:name w:val="HTML Typewriter"/>
    <w:qFormat/>
    <w:uiPriority w:val="0"/>
    <w:rPr>
      <w:rFonts w:ascii="Courier New" w:hAnsi="Courier New" w:eastAsia="宋体" w:cs="Courier New"/>
      <w:sz w:val="20"/>
      <w:szCs w:val="20"/>
    </w:rPr>
  </w:style>
  <w:style w:type="character" w:styleId="55">
    <w:name w:val="Hyperlink"/>
    <w:qFormat/>
    <w:uiPriority w:val="99"/>
    <w:rPr>
      <w:rFonts w:ascii="Times New Roman" w:hAnsi="Times New Roman" w:eastAsia="宋体" w:cs="Times New Roman"/>
      <w:color w:val="0000FF"/>
      <w:u w:val="single"/>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Sample"/>
    <w:basedOn w:val="49"/>
    <w:qFormat/>
    <w:uiPriority w:val="99"/>
    <w:rPr>
      <w:rFonts w:ascii="Courier New" w:hAnsi="Courier New"/>
    </w:rPr>
  </w:style>
  <w:style w:type="character" w:customStyle="1" w:styleId="58">
    <w:name w:val="图 Char Char"/>
    <w:qFormat/>
    <w:uiPriority w:val="0"/>
    <w:rPr>
      <w:rFonts w:ascii="Times New Roman" w:hAnsi="Times New Roman" w:eastAsia="黑体" w:cs="Times New Roman"/>
      <w:b/>
      <w:sz w:val="24"/>
    </w:rPr>
  </w:style>
  <w:style w:type="character" w:customStyle="1" w:styleId="59">
    <w:name w:val="样式4 Char"/>
    <w:link w:val="60"/>
    <w:qFormat/>
    <w:uiPriority w:val="0"/>
    <w:rPr>
      <w:rFonts w:ascii="黑体" w:hAnsi="黑体" w:eastAsia="黑体" w:cs="Times New Roman"/>
      <w:kern w:val="44"/>
      <w:sz w:val="44"/>
      <w:lang w:val="en-US" w:eastAsia="zh-CN" w:bidi="ar-SA"/>
    </w:rPr>
  </w:style>
  <w:style w:type="paragraph" w:customStyle="1" w:styleId="60">
    <w:name w:val="样式4"/>
    <w:basedOn w:val="2"/>
    <w:link w:val="59"/>
    <w:qFormat/>
    <w:uiPriority w:val="0"/>
    <w:pPr>
      <w:keepLines/>
      <w:spacing w:line="360" w:lineRule="auto"/>
    </w:pPr>
    <w:rPr>
      <w:rFonts w:ascii="黑体" w:hAnsi="黑体" w:eastAsia="黑体" w:cs="Times New Roman"/>
      <w:b w:val="0"/>
      <w:bCs w:val="0"/>
      <w:kern w:val="44"/>
      <w:sz w:val="44"/>
      <w:szCs w:val="20"/>
    </w:rPr>
  </w:style>
  <w:style w:type="character" w:customStyle="1" w:styleId="61">
    <w:name w:val="标题 6 Char"/>
    <w:link w:val="7"/>
    <w:qFormat/>
    <w:uiPriority w:val="0"/>
    <w:rPr>
      <w:rFonts w:ascii="Cambria" w:hAnsi="Cambria" w:eastAsia="宋体" w:cs="Cambria"/>
      <w:b/>
      <w:bCs/>
      <w:kern w:val="2"/>
      <w:sz w:val="24"/>
      <w:szCs w:val="24"/>
      <w:lang w:val="en-US" w:eastAsia="zh-CN" w:bidi="ar-SA"/>
    </w:rPr>
  </w:style>
  <w:style w:type="character" w:customStyle="1" w:styleId="62">
    <w:name w:val="A5"/>
    <w:qFormat/>
    <w:uiPriority w:val="0"/>
    <w:rPr>
      <w:rFonts w:ascii="Times New Roman" w:hAnsi="Times New Roman" w:eastAsia="宋体" w:cs="Times New Roman"/>
      <w:color w:val="000000"/>
      <w:sz w:val="10"/>
    </w:rPr>
  </w:style>
  <w:style w:type="character" w:customStyle="1" w:styleId="63">
    <w:name w:val="不明显强调1"/>
    <w:qFormat/>
    <w:uiPriority w:val="0"/>
    <w:rPr>
      <w:rFonts w:ascii="Times New Roman" w:hAnsi="Times New Roman" w:eastAsia="宋体" w:cs="Times New Roman"/>
      <w:i/>
      <w:iCs/>
      <w:color w:val="808080"/>
    </w:rPr>
  </w:style>
  <w:style w:type="character" w:customStyle="1" w:styleId="64">
    <w:name w:val="Char Char4"/>
    <w:qFormat/>
    <w:uiPriority w:val="0"/>
    <w:rPr>
      <w:rFonts w:ascii="Times New Roman" w:hAnsi="Times New Roman" w:eastAsia="宋体" w:cs="Times New Roman"/>
      <w:kern w:val="2"/>
      <w:sz w:val="24"/>
      <w:lang w:val="en-US" w:eastAsia="zh-CN" w:bidi="ar-SA"/>
    </w:rPr>
  </w:style>
  <w:style w:type="character" w:customStyle="1" w:styleId="65">
    <w:name w:val="Plain Text Char1"/>
    <w:qFormat/>
    <w:uiPriority w:val="0"/>
    <w:rPr>
      <w:rFonts w:ascii="宋体" w:hAnsi="Times New Roman" w:eastAsia="宋体" w:cs="Times New Roman"/>
      <w:color w:val="000000"/>
      <w:sz w:val="24"/>
    </w:rPr>
  </w:style>
  <w:style w:type="character" w:customStyle="1" w:styleId="66">
    <w:name w:val="ptt1"/>
    <w:qFormat/>
    <w:uiPriority w:val="0"/>
    <w:rPr>
      <w:rFonts w:hint="eastAsia" w:ascii="宋体" w:hAnsi="宋体" w:eastAsia="宋体" w:cs="Times New Roman"/>
      <w:sz w:val="18"/>
      <w:szCs w:val="18"/>
    </w:rPr>
  </w:style>
  <w:style w:type="character" w:customStyle="1" w:styleId="67">
    <w:name w:val="正文（缩进） Char"/>
    <w:link w:val="68"/>
    <w:qFormat/>
    <w:uiPriority w:val="0"/>
    <w:rPr>
      <w:rFonts w:ascii="Times New Roman" w:hAnsi="Times New Roman" w:eastAsia="宋体" w:cs="Times New Roman"/>
      <w:sz w:val="24"/>
      <w:lang w:bidi="ar-SA"/>
    </w:rPr>
  </w:style>
  <w:style w:type="paragraph" w:customStyle="1" w:styleId="68">
    <w:name w:val="正文（缩进）"/>
    <w:basedOn w:val="1"/>
    <w:link w:val="67"/>
    <w:qFormat/>
    <w:uiPriority w:val="0"/>
    <w:pPr>
      <w:spacing w:beforeLines="50" w:afterLines="50" w:line="360" w:lineRule="auto"/>
      <w:ind w:firstLine="480" w:firstLineChars="200"/>
    </w:pPr>
    <w:rPr>
      <w:kern w:val="0"/>
      <w:sz w:val="24"/>
      <w:szCs w:val="20"/>
    </w:rPr>
  </w:style>
  <w:style w:type="character" w:customStyle="1" w:styleId="69">
    <w:name w:val="List Paragraph Char"/>
    <w:link w:val="70"/>
    <w:qFormat/>
    <w:uiPriority w:val="0"/>
    <w:rPr>
      <w:rFonts w:ascii="Calibri" w:hAnsi="Calibri" w:eastAsia="宋体" w:cs="Times New Roman"/>
      <w:kern w:val="2"/>
      <w:sz w:val="22"/>
      <w:lang w:val="en-US" w:eastAsia="zh-CN" w:bidi="ar-SA"/>
    </w:rPr>
  </w:style>
  <w:style w:type="paragraph" w:customStyle="1" w:styleId="70">
    <w:name w:val="列出段落1"/>
    <w:basedOn w:val="1"/>
    <w:link w:val="69"/>
    <w:qFormat/>
    <w:uiPriority w:val="0"/>
    <w:pPr>
      <w:ind w:firstLine="420" w:firstLineChars="200"/>
    </w:pPr>
    <w:rPr>
      <w:rFonts w:ascii="Calibri" w:hAnsi="Calibri"/>
      <w:sz w:val="22"/>
      <w:szCs w:val="20"/>
    </w:rPr>
  </w:style>
  <w:style w:type="character" w:customStyle="1" w:styleId="71">
    <w:name w:val="方案－正文 Char"/>
    <w:link w:val="72"/>
    <w:qFormat/>
    <w:uiPriority w:val="0"/>
    <w:rPr>
      <w:rFonts w:ascii="仿宋_GB2312" w:hAnsi="宋体" w:eastAsia="宋体" w:cs="Times New Roman"/>
      <w:sz w:val="24"/>
      <w:lang w:bidi="ar-SA"/>
    </w:rPr>
  </w:style>
  <w:style w:type="paragraph" w:customStyle="1" w:styleId="72">
    <w:name w:val="方案－正文"/>
    <w:basedOn w:val="1"/>
    <w:link w:val="71"/>
    <w:qFormat/>
    <w:uiPriority w:val="0"/>
    <w:pPr>
      <w:spacing w:line="360" w:lineRule="auto"/>
      <w:ind w:firstLine="480" w:firstLineChars="200"/>
    </w:pPr>
    <w:rPr>
      <w:rFonts w:ascii="仿宋_GB2312" w:hAnsi="宋体"/>
      <w:kern w:val="0"/>
      <w:sz w:val="24"/>
      <w:szCs w:val="20"/>
    </w:rPr>
  </w:style>
  <w:style w:type="character" w:customStyle="1" w:styleId="73">
    <w:name w:val="_标题4 Char"/>
    <w:qFormat/>
    <w:uiPriority w:val="0"/>
    <w:rPr>
      <w:rFonts w:ascii="Tahoma" w:hAnsi="Tahoma" w:eastAsia="黑体" w:cs="Times New Roman"/>
      <w:bCs/>
      <w:kern w:val="2"/>
      <w:sz w:val="28"/>
      <w:szCs w:val="28"/>
      <w:lang w:val="en-US" w:eastAsia="zh-CN" w:bidi="ar-SA"/>
    </w:rPr>
  </w:style>
  <w:style w:type="character" w:customStyle="1" w:styleId="74">
    <w:name w:val="标题2正文 Char Char"/>
    <w:link w:val="75"/>
    <w:qFormat/>
    <w:uiPriority w:val="0"/>
    <w:rPr>
      <w:rFonts w:ascii="Times New Roman" w:hAnsi="Times New Roman" w:eastAsia="宋体" w:cs="Times New Roman"/>
      <w:sz w:val="24"/>
      <w:lang w:bidi="ar-SA"/>
    </w:rPr>
  </w:style>
  <w:style w:type="paragraph" w:customStyle="1" w:styleId="75">
    <w:name w:val="标题2正文 Char"/>
    <w:basedOn w:val="1"/>
    <w:link w:val="74"/>
    <w:qFormat/>
    <w:uiPriority w:val="0"/>
    <w:pPr>
      <w:spacing w:beforeLines="50" w:afterLines="50"/>
      <w:ind w:right="38" w:rightChars="18" w:firstLine="420"/>
    </w:pPr>
    <w:rPr>
      <w:kern w:val="0"/>
      <w:sz w:val="24"/>
      <w:szCs w:val="20"/>
    </w:rPr>
  </w:style>
  <w:style w:type="character" w:customStyle="1" w:styleId="76">
    <w:name w:val="标题 1 Char"/>
    <w:qFormat/>
    <w:uiPriority w:val="0"/>
    <w:rPr>
      <w:rFonts w:ascii="Times New Roman" w:hAnsi="Times New Roman" w:eastAsia="宋体" w:cs="Times New Roman"/>
      <w:b/>
      <w:kern w:val="44"/>
      <w:sz w:val="44"/>
    </w:rPr>
  </w:style>
  <w:style w:type="character" w:customStyle="1" w:styleId="77">
    <w:name w:val="Char Char3"/>
    <w:qFormat/>
    <w:uiPriority w:val="0"/>
    <w:rPr>
      <w:rFonts w:ascii="Times New Roman" w:hAnsi="Times New Roman" w:eastAsia="方正书宋简体" w:cs="Times New Roman"/>
      <w:kern w:val="2"/>
      <w:sz w:val="24"/>
      <w:lang w:val="en-US" w:eastAsia="zh-CN"/>
    </w:rPr>
  </w:style>
  <w:style w:type="character" w:customStyle="1" w:styleId="78">
    <w:name w:val="_标题3 Char"/>
    <w:qFormat/>
    <w:uiPriority w:val="0"/>
    <w:rPr>
      <w:rFonts w:ascii="Arial" w:hAnsi="Arial" w:eastAsia="黑体" w:cs="Times New Roman"/>
      <w:bCs/>
      <w:kern w:val="2"/>
      <w:sz w:val="30"/>
      <w:szCs w:val="32"/>
      <w:lang w:val="en-US" w:eastAsia="zh-CN" w:bidi="ar-SA"/>
    </w:rPr>
  </w:style>
  <w:style w:type="character" w:customStyle="1" w:styleId="79">
    <w:name w:val="Char Char"/>
    <w:qFormat/>
    <w:uiPriority w:val="0"/>
    <w:rPr>
      <w:rFonts w:ascii="宋体" w:hAnsi="Courier New" w:eastAsia="宋体" w:cs="Times New Roman"/>
      <w:kern w:val="2"/>
      <w:sz w:val="21"/>
    </w:rPr>
  </w:style>
  <w:style w:type="character" w:customStyle="1" w:styleId="80">
    <w:name w:val="副标题 Char1"/>
    <w:qFormat/>
    <w:uiPriority w:val="11"/>
    <w:rPr>
      <w:rFonts w:ascii="Cambria" w:hAnsi="Cambria" w:eastAsia="宋体" w:cs="Times New Roman"/>
      <w:b/>
      <w:bCs/>
      <w:kern w:val="28"/>
      <w:sz w:val="32"/>
      <w:szCs w:val="32"/>
    </w:rPr>
  </w:style>
  <w:style w:type="character" w:customStyle="1" w:styleId="81">
    <w:name w:val="font31"/>
    <w:qFormat/>
    <w:uiPriority w:val="0"/>
    <w:rPr>
      <w:rFonts w:hint="default" w:ascii="Times New Roman" w:hAnsi="Times New Roman" w:eastAsia="宋体" w:cs="Times New Roman"/>
      <w:color w:val="FF0000"/>
      <w:sz w:val="24"/>
      <w:szCs w:val="24"/>
      <w:u w:val="none"/>
    </w:rPr>
  </w:style>
  <w:style w:type="character" w:customStyle="1" w:styleId="82">
    <w:name w:val="标题 1 Char Char"/>
    <w:qFormat/>
    <w:uiPriority w:val="0"/>
    <w:rPr>
      <w:rFonts w:ascii="Times New Roman" w:hAnsi="Times New Roman" w:eastAsia="宋体" w:cs="Times New Roman"/>
      <w:b/>
      <w:spacing w:val="-2"/>
      <w:sz w:val="24"/>
      <w:lang w:val="en-US" w:eastAsia="zh-CN"/>
    </w:rPr>
  </w:style>
  <w:style w:type="character" w:customStyle="1" w:styleId="83">
    <w:name w:val="Char Char9"/>
    <w:qFormat/>
    <w:uiPriority w:val="0"/>
    <w:rPr>
      <w:rFonts w:ascii="Arial" w:hAnsi="Arial" w:eastAsia="宋体" w:cs="Arial"/>
      <w:vanish/>
      <w:sz w:val="16"/>
      <w:szCs w:val="16"/>
    </w:rPr>
  </w:style>
  <w:style w:type="character" w:customStyle="1" w:styleId="84">
    <w:name w:val="A8"/>
    <w:qFormat/>
    <w:uiPriority w:val="0"/>
    <w:rPr>
      <w:rFonts w:ascii="FrutigerNext LT Light" w:hAnsi="Times New Roman" w:eastAsia="FrutigerNext LT Light" w:cs="Times New Roman"/>
      <w:color w:val="000000"/>
      <w:sz w:val="18"/>
    </w:rPr>
  </w:style>
  <w:style w:type="character" w:customStyle="1" w:styleId="85">
    <w:name w:val="标题5 Char"/>
    <w:qFormat/>
    <w:uiPriority w:val="0"/>
    <w:rPr>
      <w:rFonts w:ascii="Cambria" w:hAnsi="Cambria" w:eastAsia="黑体" w:cs="Times New Roman"/>
      <w:sz w:val="28"/>
    </w:rPr>
  </w:style>
  <w:style w:type="character" w:customStyle="1" w:styleId="86">
    <w:name w:val="Char Char18"/>
    <w:qFormat/>
    <w:uiPriority w:val="0"/>
    <w:rPr>
      <w:rFonts w:ascii="Times New Roman" w:hAnsi="Times New Roman" w:eastAsia="宋体" w:cs="Times New Roman"/>
      <w:b/>
      <w:kern w:val="44"/>
      <w:sz w:val="44"/>
    </w:rPr>
  </w:style>
  <w:style w:type="character" w:customStyle="1" w:styleId="87">
    <w:name w:val="orange"/>
    <w:qFormat/>
    <w:uiPriority w:val="0"/>
    <w:rPr>
      <w:rFonts w:ascii="Times New Roman" w:hAnsi="Times New Roman" w:eastAsia="宋体" w:cs="Times New Roman"/>
    </w:rPr>
  </w:style>
  <w:style w:type="character" w:customStyle="1" w:styleId="88">
    <w:name w:val="正文首行缩进 Char"/>
    <w:qFormat/>
    <w:uiPriority w:val="0"/>
    <w:rPr>
      <w:rFonts w:ascii="Times New Roman" w:hAnsi="Times New Roman" w:eastAsia="宋体" w:cs="Times New Roman"/>
      <w:sz w:val="24"/>
      <w:szCs w:val="24"/>
    </w:rPr>
  </w:style>
  <w:style w:type="character" w:customStyle="1" w:styleId="89">
    <w:name w:val="正文首行缩进 Char2"/>
    <w:link w:val="18"/>
    <w:qFormat/>
    <w:uiPriority w:val="0"/>
    <w:rPr>
      <w:rFonts w:ascii="Times New Roman" w:hAnsi="Times New Roman" w:eastAsia="宋体" w:cs="Times New Roman"/>
      <w:i/>
      <w:iCs/>
      <w:kern w:val="2"/>
      <w:sz w:val="21"/>
      <w:szCs w:val="21"/>
      <w:lang w:val="en-US" w:eastAsia="zh-CN" w:bidi="ar-SA"/>
    </w:rPr>
  </w:style>
  <w:style w:type="character" w:customStyle="1" w:styleId="90">
    <w:name w:val="正文文本 3 Char"/>
    <w:link w:val="16"/>
    <w:qFormat/>
    <w:uiPriority w:val="0"/>
    <w:rPr>
      <w:rFonts w:ascii="Times New Roman" w:hAnsi="Times New Roman" w:eastAsia="方正书宋简体" w:cs="Times New Roman"/>
      <w:kern w:val="2"/>
      <w:sz w:val="24"/>
      <w:szCs w:val="24"/>
      <w:lang w:val="en-US" w:eastAsia="zh-CN" w:bidi="ar-SA"/>
    </w:rPr>
  </w:style>
  <w:style w:type="character" w:customStyle="1" w:styleId="91">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92">
    <w:name w:val="正文首行缩进两字符 Char"/>
    <w:qFormat/>
    <w:uiPriority w:val="0"/>
    <w:rPr>
      <w:rFonts w:ascii="Arial" w:hAnsi="Arial" w:eastAsia="宋体" w:cs="Times New Roman"/>
      <w:kern w:val="2"/>
      <w:sz w:val="24"/>
      <w:szCs w:val="24"/>
    </w:rPr>
  </w:style>
  <w:style w:type="character" w:customStyle="1" w:styleId="93">
    <w:name w:val="无间隔 Char"/>
    <w:link w:val="94"/>
    <w:qFormat/>
    <w:uiPriority w:val="0"/>
    <w:rPr>
      <w:rFonts w:ascii="Calibri" w:hAnsi="Calibri" w:eastAsia="Times New Roman"/>
      <w:sz w:val="22"/>
      <w:lang w:val="en-US" w:eastAsia="zh-CN" w:bidi="ar-SA"/>
    </w:rPr>
  </w:style>
  <w:style w:type="paragraph" w:customStyle="1" w:styleId="94">
    <w:name w:val="No Spacing1"/>
    <w:link w:val="93"/>
    <w:qFormat/>
    <w:uiPriority w:val="0"/>
    <w:rPr>
      <w:rFonts w:ascii="Calibri" w:hAnsi="Calibri" w:eastAsia="Times New Roman" w:cs="Times New Roman"/>
      <w:sz w:val="22"/>
      <w:lang w:val="en-US" w:eastAsia="zh-CN" w:bidi="ar-SA"/>
    </w:rPr>
  </w:style>
  <w:style w:type="character" w:customStyle="1" w:styleId="95">
    <w:name w:val="p2"/>
    <w:qFormat/>
    <w:uiPriority w:val="0"/>
    <w:rPr>
      <w:rFonts w:ascii="Times New Roman" w:hAnsi="Times New Roman" w:eastAsia="宋体" w:cs="Times New Roman"/>
    </w:rPr>
  </w:style>
  <w:style w:type="character" w:customStyle="1" w:styleId="96">
    <w:name w:val="apple-converted-space"/>
    <w:qFormat/>
    <w:uiPriority w:val="0"/>
    <w:rPr>
      <w:rFonts w:ascii="Times New Roman" w:hAnsi="Times New Roman" w:eastAsia="宋体" w:cs="Times New Roman"/>
    </w:rPr>
  </w:style>
  <w:style w:type="character" w:customStyle="1" w:styleId="97">
    <w:name w:val="页脚 Char"/>
    <w:qFormat/>
    <w:uiPriority w:val="0"/>
    <w:rPr>
      <w:rFonts w:ascii="Times New Roman" w:hAnsi="Times New Roman" w:eastAsia="宋体" w:cs="Times New Roman"/>
      <w:sz w:val="18"/>
    </w:rPr>
  </w:style>
  <w:style w:type="character" w:customStyle="1" w:styleId="98">
    <w:name w:val="样式1 Char Char"/>
    <w:qFormat/>
    <w:uiPriority w:val="0"/>
    <w:rPr>
      <w:rFonts w:ascii="Arial" w:hAnsi="Arial" w:eastAsia="宋体" w:cs="Times New Roman"/>
      <w:kern w:val="2"/>
      <w:sz w:val="21"/>
      <w:szCs w:val="24"/>
    </w:rPr>
  </w:style>
  <w:style w:type="character" w:customStyle="1" w:styleId="99">
    <w:name w:val="1正文缩进 Char"/>
    <w:link w:val="100"/>
    <w:qFormat/>
    <w:uiPriority w:val="0"/>
    <w:rPr>
      <w:rFonts w:ascii="Arial" w:hAnsi="Arial" w:eastAsia="宋体" w:cs="Times New Roman"/>
      <w:color w:val="0000FF"/>
      <w:sz w:val="24"/>
      <w:lang w:bidi="ar-SA"/>
    </w:rPr>
  </w:style>
  <w:style w:type="paragraph" w:customStyle="1" w:styleId="100">
    <w:name w:val="1正文缩进"/>
    <w:basedOn w:val="1"/>
    <w:link w:val="99"/>
    <w:qFormat/>
    <w:uiPriority w:val="0"/>
    <w:pPr>
      <w:spacing w:line="300" w:lineRule="auto"/>
    </w:pPr>
    <w:rPr>
      <w:rFonts w:ascii="Arial" w:hAnsi="Arial"/>
      <w:color w:val="0000FF"/>
      <w:kern w:val="0"/>
      <w:sz w:val="24"/>
      <w:szCs w:val="20"/>
    </w:rPr>
  </w:style>
  <w:style w:type="character" w:customStyle="1" w:styleId="101">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102">
    <w:name w:val="编写建议 Char"/>
    <w:link w:val="103"/>
    <w:qFormat/>
    <w:uiPriority w:val="0"/>
    <w:rPr>
      <w:rFonts w:ascii="Times New Roman" w:hAnsi="Times New Roman" w:eastAsia="宋体" w:cs="Times New Roman"/>
      <w:i/>
      <w:color w:val="0000FF"/>
      <w:sz w:val="21"/>
      <w:lang w:bidi="ar-SA"/>
    </w:rPr>
  </w:style>
  <w:style w:type="paragraph" w:customStyle="1" w:styleId="103">
    <w:name w:val="编写建议"/>
    <w:basedOn w:val="1"/>
    <w:link w:val="102"/>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4">
    <w:name w:val="页眉 Char1"/>
    <w:qFormat/>
    <w:uiPriority w:val="0"/>
    <w:rPr>
      <w:rFonts w:ascii="Times New Roman" w:hAnsi="Times New Roman" w:eastAsia="宋体" w:cs="Times New Roman"/>
      <w:kern w:val="2"/>
      <w:sz w:val="18"/>
      <w:szCs w:val="18"/>
      <w:lang w:val="en-US" w:eastAsia="zh-CN" w:bidi="ar-SA"/>
    </w:rPr>
  </w:style>
  <w:style w:type="character" w:customStyle="1" w:styleId="105">
    <w:name w:val="HTML 预设格式 Char"/>
    <w:link w:val="41"/>
    <w:qFormat/>
    <w:uiPriority w:val="0"/>
    <w:rPr>
      <w:rFonts w:ascii="Courier New" w:hAnsi="Courier New" w:eastAsia="宋体" w:cs="Courier New"/>
      <w:kern w:val="2"/>
      <w:lang w:val="en-US" w:eastAsia="zh-CN" w:bidi="ar-SA"/>
    </w:rPr>
  </w:style>
  <w:style w:type="character" w:customStyle="1" w:styleId="106">
    <w:name w:val="fontstyle01"/>
    <w:qFormat/>
    <w:uiPriority w:val="0"/>
    <w:rPr>
      <w:rFonts w:hint="eastAsia" w:ascii="宋体" w:hAnsi="宋体" w:eastAsia="宋体" w:cs="Times New Roman"/>
      <w:color w:val="000000"/>
      <w:sz w:val="32"/>
      <w:szCs w:val="32"/>
    </w:rPr>
  </w:style>
  <w:style w:type="character" w:customStyle="1" w:styleId="107">
    <w:name w:val="正文缩进 Char"/>
    <w:link w:val="12"/>
    <w:qFormat/>
    <w:uiPriority w:val="0"/>
    <w:rPr>
      <w:rFonts w:ascii="Times New Roman" w:hAnsi="Times New Roman" w:eastAsia="宋体" w:cs="Times New Roman"/>
      <w:kern w:val="2"/>
      <w:sz w:val="24"/>
      <w:szCs w:val="24"/>
      <w:lang w:val="en-US" w:eastAsia="zh-CN" w:bidi="ar-SA"/>
    </w:rPr>
  </w:style>
  <w:style w:type="character" w:customStyle="1" w:styleId="108">
    <w:name w:val="_标题2 Char"/>
    <w:qFormat/>
    <w:uiPriority w:val="0"/>
    <w:rPr>
      <w:rFonts w:ascii="Tahoma" w:hAnsi="Tahoma" w:eastAsia="黑体" w:cs="Times New Roman"/>
      <w:bCs/>
      <w:kern w:val="2"/>
      <w:sz w:val="32"/>
      <w:szCs w:val="32"/>
      <w:lang w:val="en-US" w:eastAsia="zh-CN" w:bidi="ar-SA"/>
    </w:rPr>
  </w:style>
  <w:style w:type="character" w:customStyle="1" w:styleId="109">
    <w:name w:val="样式2 Char"/>
    <w:link w:val="110"/>
    <w:qFormat/>
    <w:uiPriority w:val="0"/>
    <w:rPr>
      <w:rFonts w:ascii="黑体" w:hAnsi="黑体" w:eastAsia="黑体" w:cs="Times New Roman"/>
      <w:color w:val="FF0000"/>
      <w:kern w:val="2"/>
      <w:sz w:val="32"/>
      <w:lang w:val="en-US" w:eastAsia="zh-CN" w:bidi="ar-SA"/>
    </w:rPr>
  </w:style>
  <w:style w:type="paragraph" w:customStyle="1" w:styleId="110">
    <w:name w:val="样式2"/>
    <w:basedOn w:val="4"/>
    <w:link w:val="109"/>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11">
    <w:name w:val="fontb5"/>
    <w:qFormat/>
    <w:uiPriority w:val="0"/>
    <w:rPr>
      <w:rFonts w:ascii="Times New Roman" w:hAnsi="Times New Roman" w:eastAsia="宋体" w:cs="Times New Roman"/>
    </w:rPr>
  </w:style>
  <w:style w:type="character" w:customStyle="1" w:styleId="112">
    <w:name w:val="脚注文本 Char1"/>
    <w:qFormat/>
    <w:uiPriority w:val="99"/>
    <w:rPr>
      <w:rFonts w:ascii="Times New Roman" w:hAnsi="Times New Roman" w:eastAsia="宋体" w:cs="Times New Roman"/>
      <w:kern w:val="2"/>
      <w:sz w:val="18"/>
      <w:szCs w:val="18"/>
    </w:rPr>
  </w:style>
  <w:style w:type="character" w:customStyle="1" w:styleId="113">
    <w:name w:val="正文首行缩进 2 Char1"/>
    <w:qFormat/>
    <w:uiPriority w:val="99"/>
    <w:rPr>
      <w:rFonts w:ascii="Times New Roman" w:hAnsi="Times New Roman" w:eastAsia="方正书宋简体" w:cs="Times New Roman"/>
      <w:kern w:val="2"/>
      <w:sz w:val="21"/>
      <w:szCs w:val="21"/>
      <w:lang w:val="en-US" w:eastAsia="zh-CN" w:bidi="ar-SA"/>
    </w:rPr>
  </w:style>
  <w:style w:type="character" w:customStyle="1" w:styleId="114">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5">
    <w:name w:val="*正文 Char"/>
    <w:qFormat/>
    <w:uiPriority w:val="0"/>
    <w:rPr>
      <w:rFonts w:ascii="宋体" w:hAnsi="宋体" w:eastAsia="宋体" w:cs="Times New Roman"/>
      <w:sz w:val="24"/>
    </w:rPr>
  </w:style>
  <w:style w:type="character" w:customStyle="1" w:styleId="116">
    <w:name w:val="mark13"/>
    <w:qFormat/>
    <w:uiPriority w:val="0"/>
    <w:rPr>
      <w:rFonts w:ascii="Times New Roman" w:hAnsi="Times New Roman" w:eastAsia="宋体" w:cs="Times New Roman"/>
    </w:rPr>
  </w:style>
  <w:style w:type="character" w:customStyle="1" w:styleId="117">
    <w:name w:val="hover8"/>
    <w:basedOn w:val="49"/>
    <w:qFormat/>
    <w:uiPriority w:val="0"/>
    <w:rPr>
      <w:rFonts w:ascii="Times New Roman" w:hAnsi="Times New Roman" w:eastAsia="宋体" w:cs="Times New Roman"/>
    </w:rPr>
  </w:style>
  <w:style w:type="character" w:customStyle="1" w:styleId="118">
    <w:name w:val="正文文本 Char1"/>
    <w:link w:val="17"/>
    <w:qFormat/>
    <w:uiPriority w:val="0"/>
    <w:rPr>
      <w:rFonts w:ascii="Times New Roman" w:hAnsi="Times New Roman" w:eastAsia="宋体" w:cs="Times New Roman"/>
      <w:i/>
      <w:iCs/>
      <w:kern w:val="2"/>
      <w:sz w:val="18"/>
      <w:szCs w:val="18"/>
      <w:lang w:val="en-US" w:eastAsia="zh-CN" w:bidi="ar-SA"/>
    </w:rPr>
  </w:style>
  <w:style w:type="character" w:customStyle="1" w:styleId="119">
    <w:name w:val="样式1 Char"/>
    <w:link w:val="120"/>
    <w:qFormat/>
    <w:uiPriority w:val="0"/>
    <w:rPr>
      <w:rFonts w:ascii="黑体" w:hAnsi="黑体" w:eastAsia="黑体" w:cs="Times New Roman"/>
      <w:b/>
      <w:kern w:val="2"/>
      <w:sz w:val="32"/>
      <w:lang w:bidi="ar-SA"/>
    </w:rPr>
  </w:style>
  <w:style w:type="paragraph" w:customStyle="1" w:styleId="120">
    <w:name w:val="样式1"/>
    <w:basedOn w:val="3"/>
    <w:link w:val="119"/>
    <w:qFormat/>
    <w:uiPriority w:val="0"/>
    <w:pPr>
      <w:spacing w:beforeLines="0" w:afterLines="0"/>
    </w:pPr>
    <w:rPr>
      <w:rFonts w:ascii="黑体" w:hAnsi="黑体" w:eastAsia="黑体" w:cs="Times New Roman"/>
      <w:bCs w:val="0"/>
      <w:sz w:val="32"/>
      <w:szCs w:val="20"/>
    </w:rPr>
  </w:style>
  <w:style w:type="character" w:customStyle="1" w:styleId="121">
    <w:name w:val="Char Char5"/>
    <w:qFormat/>
    <w:uiPriority w:val="0"/>
    <w:rPr>
      <w:rFonts w:ascii="Arial" w:hAnsi="Arial" w:eastAsia="黑体" w:cs="Arial"/>
    </w:rPr>
  </w:style>
  <w:style w:type="character" w:customStyle="1" w:styleId="122">
    <w:name w:val="普通(网站) Char"/>
    <w:link w:val="42"/>
    <w:qFormat/>
    <w:uiPriority w:val="99"/>
    <w:rPr>
      <w:rFonts w:ascii="宋体" w:hAnsi="宋体" w:eastAsia="宋体" w:cs="宋体"/>
      <w:sz w:val="24"/>
      <w:szCs w:val="24"/>
    </w:rPr>
  </w:style>
  <w:style w:type="character" w:customStyle="1" w:styleId="123">
    <w:name w:val="正文首行缩进 2 Char"/>
    <w:link w:val="46"/>
    <w:qFormat/>
    <w:uiPriority w:val="0"/>
    <w:rPr>
      <w:rFonts w:ascii="宋体" w:hAnsi="Courier New" w:eastAsia="宋体" w:cs="Times New Roman"/>
      <w:spacing w:val="-4"/>
      <w:kern w:val="2"/>
      <w:sz w:val="24"/>
      <w:szCs w:val="24"/>
    </w:rPr>
  </w:style>
  <w:style w:type="character" w:customStyle="1" w:styleId="124">
    <w:name w:val="批注框文本 Char"/>
    <w:link w:val="29"/>
    <w:qFormat/>
    <w:uiPriority w:val="99"/>
    <w:rPr>
      <w:rFonts w:ascii="Times New Roman" w:hAnsi="Times New Roman" w:eastAsia="宋体" w:cs="Times New Roman"/>
      <w:kern w:val="2"/>
      <w:sz w:val="18"/>
      <w:szCs w:val="18"/>
      <w:lang w:val="en-US" w:eastAsia="zh-CN" w:bidi="ar-SA"/>
    </w:rPr>
  </w:style>
  <w:style w:type="character" w:customStyle="1" w:styleId="125">
    <w:name w:val="批注主题 Char"/>
    <w:link w:val="45"/>
    <w:qFormat/>
    <w:uiPriority w:val="0"/>
    <w:rPr>
      <w:rFonts w:ascii="Times New Roman" w:hAnsi="Times New Roman" w:eastAsia="宋体" w:cs="Times New Roman"/>
      <w:b/>
      <w:bCs/>
      <w:kern w:val="2"/>
      <w:sz w:val="21"/>
      <w:szCs w:val="21"/>
      <w:lang w:val="en-US" w:eastAsia="zh-CN" w:bidi="ar-SA"/>
    </w:rPr>
  </w:style>
  <w:style w:type="character" w:customStyle="1" w:styleId="126">
    <w:name w:val="标题 2 Char"/>
    <w:qFormat/>
    <w:uiPriority w:val="0"/>
    <w:rPr>
      <w:rFonts w:ascii="Arial" w:hAnsi="Arial" w:eastAsia="黑体" w:cs="Times New Roman"/>
      <w:b/>
      <w:sz w:val="32"/>
    </w:rPr>
  </w:style>
  <w:style w:type="character" w:customStyle="1" w:styleId="127">
    <w:name w:val="四级标题 Char"/>
    <w:link w:val="128"/>
    <w:qFormat/>
    <w:uiPriority w:val="0"/>
    <w:rPr>
      <w:rFonts w:ascii="Arial" w:hAnsi="Arial" w:eastAsia="宋体" w:cs="Times New Roman"/>
      <w:b/>
      <w:sz w:val="28"/>
      <w:lang w:bidi="ar-SA"/>
    </w:rPr>
  </w:style>
  <w:style w:type="paragraph" w:customStyle="1" w:styleId="128">
    <w:name w:val="四级标题"/>
    <w:basedOn w:val="5"/>
    <w:link w:val="127"/>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9">
    <w:name w:val="标题 4 Char1"/>
    <w:link w:val="5"/>
    <w:qFormat/>
    <w:uiPriority w:val="0"/>
    <w:rPr>
      <w:rFonts w:ascii="Arial" w:hAnsi="Arial" w:eastAsia="黑体" w:cs="Arial"/>
      <w:b/>
      <w:bCs/>
      <w:kern w:val="2"/>
      <w:sz w:val="28"/>
      <w:szCs w:val="28"/>
      <w:lang w:val="en-US" w:eastAsia="zh-CN" w:bidi="ar-SA"/>
    </w:rPr>
  </w:style>
  <w:style w:type="character" w:customStyle="1" w:styleId="130">
    <w:name w:val="脚注文本 Char"/>
    <w:link w:val="36"/>
    <w:qFormat/>
    <w:uiPriority w:val="0"/>
    <w:rPr>
      <w:rFonts w:ascii="Times New Roman" w:hAnsi="Times New Roman" w:eastAsia="宋体" w:cs="Times New Roman"/>
      <w:sz w:val="18"/>
      <w:szCs w:val="24"/>
    </w:rPr>
  </w:style>
  <w:style w:type="character" w:customStyle="1" w:styleId="131">
    <w:name w:val="f14b1"/>
    <w:qFormat/>
    <w:uiPriority w:val="0"/>
    <w:rPr>
      <w:rFonts w:hint="default" w:ascii="??" w:hAnsi="??" w:eastAsia="宋体" w:cs="Times New Roman"/>
      <w:b/>
      <w:bCs/>
      <w:color w:val="333333"/>
      <w:sz w:val="21"/>
      <w:szCs w:val="21"/>
    </w:rPr>
  </w:style>
  <w:style w:type="character" w:customStyle="1" w:styleId="132">
    <w:name w:val="Char Char1"/>
    <w:qFormat/>
    <w:uiPriority w:val="0"/>
    <w:rPr>
      <w:rFonts w:ascii="Times New Roman" w:hAnsi="Times New Roman" w:eastAsia="宋体" w:cs="Times New Roman"/>
      <w:kern w:val="0"/>
      <w:sz w:val="18"/>
    </w:rPr>
  </w:style>
  <w:style w:type="character" w:customStyle="1" w:styleId="133">
    <w:name w:val="Char Char161"/>
    <w:qFormat/>
    <w:uiPriority w:val="0"/>
    <w:rPr>
      <w:rFonts w:ascii="Times New Roman" w:hAnsi="Times New Roman" w:eastAsia="方正书宋简体" w:cs="Times New Roman"/>
      <w:kern w:val="2"/>
      <w:sz w:val="24"/>
      <w:lang w:val="en-US" w:eastAsia="zh-CN"/>
    </w:rPr>
  </w:style>
  <w:style w:type="character" w:customStyle="1" w:styleId="134">
    <w:name w:val="h3 Char"/>
    <w:qFormat/>
    <w:uiPriority w:val="0"/>
    <w:rPr>
      <w:rFonts w:ascii="黑体" w:hAnsi="Times New Roman" w:eastAsia="黑体" w:cs="Times New Roman"/>
      <w:kern w:val="2"/>
      <w:sz w:val="32"/>
    </w:rPr>
  </w:style>
  <w:style w:type="character" w:customStyle="1" w:styleId="135">
    <w:name w:val="font2"/>
    <w:qFormat/>
    <w:uiPriority w:val="0"/>
    <w:rPr>
      <w:rFonts w:ascii="Times New Roman" w:hAnsi="Times New Roman" w:eastAsia="宋体" w:cs="Times New Roman"/>
    </w:rPr>
  </w:style>
  <w:style w:type="character" w:customStyle="1" w:styleId="136">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7">
    <w:name w:val="a4red1"/>
    <w:qFormat/>
    <w:uiPriority w:val="0"/>
    <w:rPr>
      <w:rFonts w:hint="default" w:ascii="Tahoma" w:hAnsi="Tahoma" w:eastAsia="宋体" w:cs="Tahoma"/>
      <w:color w:val="FF3300"/>
      <w:sz w:val="18"/>
      <w:szCs w:val="18"/>
      <w:u w:val="single"/>
    </w:rPr>
  </w:style>
  <w:style w:type="character" w:customStyle="1" w:styleId="138">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39">
    <w:name w:val="_题注 Char"/>
    <w:qFormat/>
    <w:uiPriority w:val="0"/>
    <w:rPr>
      <w:rFonts w:ascii="Arial" w:hAnsi="Arial" w:eastAsia="黑体" w:cs="Arial"/>
      <w:kern w:val="2"/>
      <w:sz w:val="21"/>
      <w:lang w:val="en-US" w:eastAsia="zh-CN" w:bidi="ar-SA"/>
    </w:rPr>
  </w:style>
  <w:style w:type="character" w:customStyle="1" w:styleId="140">
    <w:name w:val="副标题 Char"/>
    <w:link w:val="33"/>
    <w:qFormat/>
    <w:uiPriority w:val="11"/>
    <w:rPr>
      <w:rFonts w:ascii="Cambria" w:hAnsi="Cambria" w:eastAsia="宋体" w:cs="Cambria"/>
      <w:b/>
      <w:bCs/>
      <w:kern w:val="28"/>
      <w:sz w:val="32"/>
      <w:szCs w:val="32"/>
      <w:lang w:val="en-US" w:eastAsia="zh-CN" w:bidi="ar-SA"/>
    </w:rPr>
  </w:style>
  <w:style w:type="character" w:customStyle="1" w:styleId="141">
    <w:name w:val="A0"/>
    <w:qFormat/>
    <w:uiPriority w:val="0"/>
    <w:rPr>
      <w:rFonts w:ascii="Times New Roman" w:hAnsi="Times New Roman" w:eastAsia="宋体" w:cs="Times New Roman"/>
      <w:color w:val="000000"/>
      <w:sz w:val="42"/>
    </w:rPr>
  </w:style>
  <w:style w:type="character" w:customStyle="1" w:styleId="142">
    <w:name w:val="样式5 Char"/>
    <w:link w:val="143"/>
    <w:qFormat/>
    <w:uiPriority w:val="0"/>
    <w:rPr>
      <w:rFonts w:ascii="Times New Roman" w:hAnsi="Times New Roman" w:eastAsia="宋体" w:cs="Times New Roman"/>
      <w:b/>
      <w:kern w:val="2"/>
      <w:sz w:val="28"/>
      <w:lang w:val="en-US" w:eastAsia="zh-CN" w:bidi="ar-SA"/>
    </w:rPr>
  </w:style>
  <w:style w:type="paragraph" w:customStyle="1" w:styleId="143">
    <w:name w:val="样式5"/>
    <w:basedOn w:val="1"/>
    <w:link w:val="142"/>
    <w:qFormat/>
    <w:uiPriority w:val="0"/>
    <w:pPr>
      <w:keepNext/>
      <w:keepLines/>
      <w:spacing w:before="280" w:after="290" w:line="376" w:lineRule="auto"/>
      <w:ind w:left="210" w:leftChars="100" w:right="210" w:rightChars="100"/>
      <w:outlineLvl w:val="4"/>
    </w:pPr>
    <w:rPr>
      <w:b/>
      <w:sz w:val="28"/>
      <w:szCs w:val="20"/>
    </w:rPr>
  </w:style>
  <w:style w:type="character" w:customStyle="1" w:styleId="144">
    <w:name w:val="z-窗体顶端 Char1"/>
    <w:qFormat/>
    <w:uiPriority w:val="99"/>
    <w:rPr>
      <w:rFonts w:ascii="Arial" w:hAnsi="Arial" w:eastAsia="宋体" w:cs="Arial"/>
      <w:vanish/>
      <w:kern w:val="2"/>
      <w:sz w:val="16"/>
      <w:szCs w:val="16"/>
    </w:rPr>
  </w:style>
  <w:style w:type="character" w:customStyle="1" w:styleId="145">
    <w:name w:val="正文文本 2 Char"/>
    <w:link w:val="40"/>
    <w:qFormat/>
    <w:uiPriority w:val="0"/>
    <w:rPr>
      <w:rFonts w:ascii="Times New Roman" w:hAnsi="Times New Roman" w:eastAsia="宋体" w:cs="Times New Roman"/>
      <w:sz w:val="24"/>
      <w:szCs w:val="24"/>
      <w:lang w:val="en-US" w:eastAsia="zh-CN" w:bidi="ar-SA"/>
    </w:rPr>
  </w:style>
  <w:style w:type="character" w:customStyle="1" w:styleId="146">
    <w:name w:val="普通正文 Char"/>
    <w:qFormat/>
    <w:uiPriority w:val="0"/>
    <w:rPr>
      <w:rFonts w:ascii="Arial" w:hAnsi="Arial" w:eastAsia="宋体" w:cs="Times New Roman"/>
      <w:sz w:val="24"/>
      <w:lang w:val="en-US" w:eastAsia="zh-CN" w:bidi="ar-SA"/>
    </w:rPr>
  </w:style>
  <w:style w:type="character" w:customStyle="1" w:styleId="147">
    <w:name w:val="st1"/>
    <w:qFormat/>
    <w:uiPriority w:val="0"/>
    <w:rPr>
      <w:rFonts w:ascii="Times New Roman" w:hAnsi="Times New Roman" w:eastAsia="宋体" w:cs="Times New Roman"/>
      <w:spacing w:val="240"/>
    </w:rPr>
  </w:style>
  <w:style w:type="character" w:customStyle="1" w:styleId="148">
    <w:name w:val="h6 Char"/>
    <w:qFormat/>
    <w:uiPriority w:val="0"/>
    <w:rPr>
      <w:rFonts w:ascii="Arial" w:hAnsi="Arial" w:eastAsia="宋体" w:cs="Times New Roman"/>
      <w:b/>
      <w:kern w:val="2"/>
      <w:sz w:val="24"/>
      <w:lang w:val="en-US" w:eastAsia="zh-CN"/>
    </w:rPr>
  </w:style>
  <w:style w:type="character" w:customStyle="1" w:styleId="149">
    <w:name w:val="Blockquote Char Char"/>
    <w:link w:val="150"/>
    <w:qFormat/>
    <w:uiPriority w:val="0"/>
    <w:rPr>
      <w:rFonts w:ascii="Times New Roman" w:hAnsi="Times New Roman" w:eastAsia="宋体" w:cs="Times New Roman"/>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3 Char2"/>
    <w:link w:val="4"/>
    <w:qFormat/>
    <w:uiPriority w:val="0"/>
    <w:rPr>
      <w:rFonts w:ascii="宋体" w:hAnsi="宋体" w:eastAsia="宋体" w:cs="宋体"/>
      <w:b/>
      <w:bCs/>
      <w:kern w:val="2"/>
      <w:sz w:val="21"/>
      <w:szCs w:val="21"/>
      <w:lang w:val="en-US" w:eastAsia="zh-CN" w:bidi="ar-SA"/>
    </w:rPr>
  </w:style>
  <w:style w:type="character" w:customStyle="1" w:styleId="152">
    <w:name w:val="页脚 Char1"/>
    <w:qFormat/>
    <w:uiPriority w:val="0"/>
    <w:rPr>
      <w:rFonts w:ascii="Times New Roman" w:hAnsi="Times New Roman" w:eastAsia="宋体" w:cs="Times New Roman"/>
      <w:kern w:val="2"/>
      <w:sz w:val="18"/>
      <w:szCs w:val="18"/>
      <w:lang w:val="en-US" w:eastAsia="zh-CN" w:bidi="ar-SA"/>
    </w:rPr>
  </w:style>
  <w:style w:type="character" w:customStyle="1" w:styleId="153">
    <w:name w:val="Char Char12"/>
    <w:qFormat/>
    <w:uiPriority w:val="0"/>
    <w:rPr>
      <w:rFonts w:ascii="Times New Roman" w:hAnsi="Times New Roman" w:eastAsia="宋体" w:cs="Times New Roman"/>
      <w:b/>
      <w:bCs/>
      <w:sz w:val="24"/>
      <w:szCs w:val="24"/>
      <w:lang w:val="en-US" w:eastAsia="zh-CN" w:bidi="ar-SA"/>
    </w:rPr>
  </w:style>
  <w:style w:type="character" w:customStyle="1" w:styleId="154">
    <w:name w:val="脚注文本 Char2"/>
    <w:qFormat/>
    <w:uiPriority w:val="0"/>
    <w:rPr>
      <w:rFonts w:ascii="Times New Roman" w:hAnsi="Times New Roman" w:eastAsia="宋体" w:cs="Times New Roman"/>
      <w:kern w:val="2"/>
      <w:sz w:val="18"/>
      <w:szCs w:val="18"/>
    </w:rPr>
  </w:style>
  <w:style w:type="character" w:customStyle="1" w:styleId="155">
    <w:name w:val="页眉 Char"/>
    <w:qFormat/>
    <w:uiPriority w:val="0"/>
    <w:rPr>
      <w:rFonts w:ascii="Times New Roman" w:hAnsi="Times New Roman" w:eastAsia="宋体" w:cs="Times New Roman"/>
      <w:sz w:val="18"/>
    </w:rPr>
  </w:style>
  <w:style w:type="character" w:customStyle="1" w:styleId="156">
    <w:name w:val="哈哈正文 Char"/>
    <w:link w:val="157"/>
    <w:qFormat/>
    <w:uiPriority w:val="0"/>
    <w:rPr>
      <w:rFonts w:ascii="宋体" w:hAnsi="宋体" w:eastAsia="宋体" w:cs="Times New Roman"/>
      <w:kern w:val="2"/>
      <w:sz w:val="24"/>
      <w:lang w:val="en-US" w:eastAsia="zh-CN" w:bidi="ar-SA"/>
    </w:rPr>
  </w:style>
  <w:style w:type="paragraph" w:customStyle="1" w:styleId="157">
    <w:name w:val="哈哈正文"/>
    <w:basedOn w:val="1"/>
    <w:link w:val="156"/>
    <w:qFormat/>
    <w:uiPriority w:val="0"/>
    <w:pPr>
      <w:spacing w:line="360" w:lineRule="auto"/>
      <w:ind w:firstLine="200" w:firstLineChars="200"/>
    </w:pPr>
    <w:rPr>
      <w:rFonts w:ascii="宋体" w:hAnsi="宋体"/>
      <w:sz w:val="24"/>
      <w:szCs w:val="20"/>
    </w:rPr>
  </w:style>
  <w:style w:type="character" w:customStyle="1" w:styleId="158">
    <w:name w:val="even Char1"/>
    <w:qFormat/>
    <w:uiPriority w:val="0"/>
    <w:rPr>
      <w:rFonts w:ascii="Times New Roman" w:hAnsi="Times New Roman" w:eastAsia="宋体" w:cs="Times New Roman"/>
      <w:kern w:val="2"/>
      <w:sz w:val="18"/>
      <w:lang w:val="en-US" w:eastAsia="zh-CN"/>
    </w:rPr>
  </w:style>
  <w:style w:type="character" w:customStyle="1" w:styleId="159">
    <w:name w:val="标题4 Char"/>
    <w:qFormat/>
    <w:uiPriority w:val="0"/>
    <w:rPr>
      <w:rFonts w:ascii="Cambria" w:hAnsi="Cambria" w:eastAsia="黑体" w:cs="Times New Roman"/>
      <w:b/>
      <w:sz w:val="28"/>
    </w:rPr>
  </w:style>
  <w:style w:type="character" w:customStyle="1" w:styleId="160">
    <w:name w:val="正文文本缩进 2 Char"/>
    <w:link w:val="28"/>
    <w:qFormat/>
    <w:uiPriority w:val="0"/>
    <w:rPr>
      <w:rFonts w:ascii="宋体" w:hAnsi="Times New Roman" w:eastAsia="宋体" w:cs="宋体"/>
      <w:kern w:val="2"/>
      <w:sz w:val="24"/>
      <w:szCs w:val="24"/>
      <w:lang w:val="en-US" w:eastAsia="zh-CN" w:bidi="ar-SA"/>
    </w:rPr>
  </w:style>
  <w:style w:type="character" w:customStyle="1" w:styleId="161">
    <w:name w:val="标题 9 Char"/>
    <w:link w:val="10"/>
    <w:qFormat/>
    <w:uiPriority w:val="0"/>
    <w:rPr>
      <w:rFonts w:ascii="Arial" w:hAnsi="Arial" w:eastAsia="黑体"/>
      <w:kern w:val="2"/>
      <w:sz w:val="21"/>
      <w:szCs w:val="21"/>
    </w:rPr>
  </w:style>
  <w:style w:type="character" w:customStyle="1" w:styleId="162">
    <w:name w:val="4号正文 Char"/>
    <w:link w:val="163"/>
    <w:qFormat/>
    <w:uiPriority w:val="0"/>
    <w:rPr>
      <w:rFonts w:ascii="Arial" w:hAnsi="Arial" w:eastAsia="宋体" w:cs="Times New Roman"/>
      <w:spacing w:val="6"/>
      <w:sz w:val="28"/>
      <w:lang w:bidi="ar-SA"/>
    </w:rPr>
  </w:style>
  <w:style w:type="paragraph" w:customStyle="1" w:styleId="163">
    <w:name w:val="4号正文"/>
    <w:basedOn w:val="12"/>
    <w:link w:val="162"/>
    <w:qFormat/>
    <w:uiPriority w:val="0"/>
    <w:pPr>
      <w:widowControl/>
      <w:spacing w:before="30" w:line="360" w:lineRule="auto"/>
      <w:ind w:firstLine="200"/>
    </w:pPr>
    <w:rPr>
      <w:rFonts w:ascii="Arial" w:hAnsi="Arial"/>
      <w:spacing w:val="6"/>
      <w:kern w:val="0"/>
      <w:sz w:val="28"/>
      <w:szCs w:val="20"/>
    </w:rPr>
  </w:style>
  <w:style w:type="character" w:customStyle="1" w:styleId="164">
    <w:name w:val="Plain Text Char"/>
    <w:qFormat/>
    <w:uiPriority w:val="0"/>
    <w:rPr>
      <w:rFonts w:ascii="宋体" w:hAnsi="Times New Roman" w:eastAsia="宋体" w:cs="宋体"/>
      <w:color w:val="000000"/>
      <w:sz w:val="24"/>
      <w:szCs w:val="24"/>
    </w:rPr>
  </w:style>
  <w:style w:type="character" w:customStyle="1" w:styleId="165">
    <w:name w:val="Char Char6"/>
    <w:qFormat/>
    <w:uiPriority w:val="0"/>
    <w:rPr>
      <w:rFonts w:ascii="Arial" w:hAnsi="Arial" w:eastAsia="宋体" w:cs="Arial"/>
      <w:vanish/>
      <w:sz w:val="16"/>
      <w:szCs w:val="16"/>
    </w:rPr>
  </w:style>
  <w:style w:type="character" w:customStyle="1" w:styleId="166">
    <w:name w:val="标题 5 Char"/>
    <w:link w:val="6"/>
    <w:qFormat/>
    <w:uiPriority w:val="0"/>
    <w:rPr>
      <w:rFonts w:ascii="Times New Roman" w:hAnsi="Times New Roman" w:eastAsia="宋体" w:cs="Times New Roman"/>
      <w:b/>
      <w:bCs/>
      <w:kern w:val="2"/>
      <w:sz w:val="28"/>
      <w:szCs w:val="28"/>
      <w:lang w:val="en-US" w:eastAsia="zh-CN" w:bidi="ar-SA"/>
    </w:rPr>
  </w:style>
  <w:style w:type="character" w:customStyle="1" w:styleId="167">
    <w:name w:val="Char Char11"/>
    <w:qFormat/>
    <w:uiPriority w:val="0"/>
    <w:rPr>
      <w:rFonts w:ascii="Arial" w:hAnsi="Arial" w:eastAsia="黑体" w:cs="Times New Roman"/>
      <w:sz w:val="24"/>
      <w:szCs w:val="24"/>
      <w:lang w:val="en-US" w:eastAsia="zh-CN" w:bidi="ar-SA"/>
    </w:rPr>
  </w:style>
  <w:style w:type="character" w:customStyle="1" w:styleId="168">
    <w:name w:val="z-窗体底端 Char1"/>
    <w:qFormat/>
    <w:uiPriority w:val="99"/>
    <w:rPr>
      <w:rFonts w:ascii="Arial" w:hAnsi="Arial" w:eastAsia="宋体" w:cs="Arial"/>
      <w:vanish/>
      <w:kern w:val="2"/>
      <w:sz w:val="16"/>
      <w:szCs w:val="16"/>
    </w:rPr>
  </w:style>
  <w:style w:type="character" w:customStyle="1" w:styleId="169">
    <w:name w:val="标题 4 Char1 Char Char"/>
    <w:qFormat/>
    <w:uiPriority w:val="0"/>
    <w:rPr>
      <w:rFonts w:ascii="宋体" w:hAnsi="宋体" w:eastAsia="宋体" w:cs="Times New Roman"/>
      <w:b/>
      <w:kern w:val="2"/>
      <w:sz w:val="28"/>
      <w:lang w:val="en-US" w:eastAsia="zh-CN"/>
    </w:rPr>
  </w:style>
  <w:style w:type="character" w:customStyle="1" w:styleId="170">
    <w:name w:val="z-窗体底端 Char"/>
    <w:link w:val="171"/>
    <w:qFormat/>
    <w:uiPriority w:val="0"/>
    <w:rPr>
      <w:rFonts w:ascii="Arial" w:hAnsi="Arial" w:eastAsia="宋体" w:cs="Arial"/>
      <w:vanish/>
      <w:kern w:val="2"/>
      <w:sz w:val="16"/>
      <w:szCs w:val="16"/>
    </w:rPr>
  </w:style>
  <w:style w:type="paragraph" w:customStyle="1" w:styleId="171">
    <w:name w:val="z-窗体底端1"/>
    <w:basedOn w:val="1"/>
    <w:next w:val="1"/>
    <w:link w:val="170"/>
    <w:qFormat/>
    <w:uiPriority w:val="0"/>
    <w:pPr>
      <w:widowControl/>
      <w:pBdr>
        <w:top w:val="single" w:color="auto" w:sz="6" w:space="1"/>
      </w:pBdr>
      <w:jc w:val="center"/>
    </w:pPr>
    <w:rPr>
      <w:rFonts w:ascii="Arial" w:hAnsi="Arial"/>
      <w:vanish/>
      <w:sz w:val="16"/>
      <w:szCs w:val="16"/>
    </w:rPr>
  </w:style>
  <w:style w:type="character" w:customStyle="1" w:styleId="172">
    <w:name w:val="hui3"/>
    <w:qFormat/>
    <w:uiPriority w:val="0"/>
    <w:rPr>
      <w:rFonts w:ascii="Times New Roman" w:hAnsi="Times New Roman" w:eastAsia="宋体" w:cs="Times New Roman"/>
      <w:color w:val="auto"/>
    </w:rPr>
  </w:style>
  <w:style w:type="character" w:customStyle="1" w:styleId="173">
    <w:name w:val="Char Char7"/>
    <w:qFormat/>
    <w:uiPriority w:val="0"/>
    <w:rPr>
      <w:rFonts w:ascii="Times New Roman" w:hAnsi="Times New Roman" w:eastAsia="宋体" w:cs="Times New Roman"/>
      <w:sz w:val="18"/>
    </w:rPr>
  </w:style>
  <w:style w:type="character" w:customStyle="1" w:styleId="174">
    <w:name w:val="标题 1 Char1"/>
    <w:link w:val="2"/>
    <w:qFormat/>
    <w:uiPriority w:val="0"/>
    <w:rPr>
      <w:rFonts w:ascii="宋体" w:hAnsi="Times New Roman" w:eastAsia="宋体" w:cs="宋体"/>
      <w:b/>
      <w:bCs/>
      <w:kern w:val="2"/>
      <w:sz w:val="28"/>
      <w:szCs w:val="28"/>
      <w:lang w:val="en-US" w:eastAsia="zh-CN" w:bidi="ar-SA"/>
    </w:rPr>
  </w:style>
  <w:style w:type="character" w:customStyle="1" w:styleId="175">
    <w:name w:val="标题 3 Char"/>
    <w:qFormat/>
    <w:uiPriority w:val="0"/>
    <w:rPr>
      <w:rFonts w:ascii="Times New Roman" w:hAnsi="Times New Roman" w:eastAsia="宋体" w:cs="Times New Roman"/>
      <w:b/>
      <w:sz w:val="32"/>
    </w:rPr>
  </w:style>
  <w:style w:type="character" w:customStyle="1" w:styleId="176">
    <w:name w:val="font61"/>
    <w:qFormat/>
    <w:uiPriority w:val="0"/>
    <w:rPr>
      <w:rFonts w:hint="eastAsia" w:ascii="宋体" w:hAnsi="宋体" w:eastAsia="宋体" w:cs="宋体"/>
      <w:color w:val="000000"/>
      <w:sz w:val="24"/>
      <w:szCs w:val="24"/>
      <w:u w:val="none"/>
    </w:rPr>
  </w:style>
  <w:style w:type="character" w:customStyle="1" w:styleId="177">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78">
    <w:name w:val="Char Char2"/>
    <w:qFormat/>
    <w:uiPriority w:val="0"/>
    <w:rPr>
      <w:rFonts w:ascii="Times New Roman" w:hAnsi="Times New Roman" w:eastAsia="宋体" w:cs="Times New Roman"/>
      <w:sz w:val="24"/>
    </w:rPr>
  </w:style>
  <w:style w:type="character" w:customStyle="1" w:styleId="179">
    <w:name w:val="HTML 预设格式 Char1"/>
    <w:qFormat/>
    <w:uiPriority w:val="99"/>
    <w:rPr>
      <w:rFonts w:ascii="Courier New" w:hAnsi="Courier New" w:eastAsia="宋体" w:cs="Times New Roman"/>
      <w:kern w:val="2"/>
    </w:rPr>
  </w:style>
  <w:style w:type="character" w:customStyle="1" w:styleId="180">
    <w:name w:val="标题1 Char"/>
    <w:link w:val="181"/>
    <w:qFormat/>
    <w:uiPriority w:val="0"/>
    <w:rPr>
      <w:rFonts w:ascii="黑体" w:hAnsi="宋体" w:eastAsia="黑体"/>
      <w:spacing w:val="6"/>
      <w:kern w:val="44"/>
      <w:sz w:val="36"/>
      <w:szCs w:val="36"/>
    </w:rPr>
  </w:style>
  <w:style w:type="paragraph" w:customStyle="1" w:styleId="181">
    <w:name w:val="标题1"/>
    <w:basedOn w:val="2"/>
    <w:link w:val="180"/>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82">
    <w:name w:val="Char Char15"/>
    <w:qFormat/>
    <w:uiPriority w:val="0"/>
    <w:rPr>
      <w:rFonts w:ascii="Arial" w:hAnsi="Arial" w:eastAsia="黑体" w:cs="Times New Roman"/>
      <w:b/>
      <w:bCs/>
      <w:kern w:val="2"/>
      <w:sz w:val="28"/>
      <w:szCs w:val="28"/>
      <w:lang w:val="en-US" w:eastAsia="zh-CN" w:bidi="ar-SA"/>
    </w:rPr>
  </w:style>
  <w:style w:type="character" w:customStyle="1" w:styleId="183">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4">
    <w:name w:val="标题 7 Char"/>
    <w:link w:val="8"/>
    <w:qFormat/>
    <w:uiPriority w:val="0"/>
    <w:rPr>
      <w:b/>
      <w:bCs/>
      <w:kern w:val="2"/>
      <w:sz w:val="24"/>
      <w:szCs w:val="24"/>
    </w:rPr>
  </w:style>
  <w:style w:type="character" w:customStyle="1" w:styleId="185">
    <w:name w:val="文档结构图 Char"/>
    <w:link w:val="14"/>
    <w:qFormat/>
    <w:uiPriority w:val="0"/>
    <w:rPr>
      <w:rFonts w:ascii="Times New Roman" w:hAnsi="Times New Roman" w:eastAsia="宋体" w:cs="Times New Roman"/>
      <w:kern w:val="2"/>
      <w:sz w:val="21"/>
      <w:szCs w:val="21"/>
      <w:lang w:val="en-US" w:eastAsia="zh-CN" w:bidi="ar-SA"/>
    </w:rPr>
  </w:style>
  <w:style w:type="character" w:customStyle="1" w:styleId="186">
    <w:name w:val="msonormal"/>
    <w:qFormat/>
    <w:uiPriority w:val="0"/>
    <w:rPr>
      <w:rFonts w:ascii="Times New Roman" w:hAnsi="Times New Roman" w:eastAsia="宋体" w:cs="Times New Roman"/>
    </w:rPr>
  </w:style>
  <w:style w:type="character" w:customStyle="1" w:styleId="187">
    <w:name w:val="列出段落 Char"/>
    <w:link w:val="188"/>
    <w:qFormat/>
    <w:uiPriority w:val="34"/>
    <w:rPr>
      <w:rFonts w:ascii="Times New Roman" w:hAnsi="Times New Roman" w:eastAsia="宋体" w:cs="Times New Roman"/>
      <w:kern w:val="2"/>
      <w:sz w:val="24"/>
      <w:lang w:val="en-US" w:eastAsia="zh-CN" w:bidi="ar-SA"/>
    </w:rPr>
  </w:style>
  <w:style w:type="paragraph" w:customStyle="1" w:styleId="188">
    <w:name w:val="List Paragraph1"/>
    <w:basedOn w:val="1"/>
    <w:link w:val="187"/>
    <w:qFormat/>
    <w:uiPriority w:val="0"/>
    <w:pPr>
      <w:spacing w:line="360" w:lineRule="auto"/>
      <w:ind w:firstLine="420" w:firstLineChars="200"/>
    </w:pPr>
    <w:rPr>
      <w:sz w:val="24"/>
      <w:szCs w:val="20"/>
    </w:rPr>
  </w:style>
  <w:style w:type="character" w:customStyle="1" w:styleId="189">
    <w:name w:val="apple-style-span"/>
    <w:qFormat/>
    <w:uiPriority w:val="0"/>
    <w:rPr>
      <w:rFonts w:ascii="Times New Roman" w:hAnsi="Times New Roman" w:eastAsia="宋体" w:cs="Times New Roman"/>
    </w:rPr>
  </w:style>
  <w:style w:type="character" w:customStyle="1" w:styleId="190">
    <w:name w:val="纯文本 Char"/>
    <w:qFormat/>
    <w:uiPriority w:val="0"/>
    <w:rPr>
      <w:rFonts w:ascii="宋体" w:hAnsi="宋体" w:eastAsia="宋体" w:cs="Times New Roman"/>
      <w:color w:val="000000"/>
      <w:sz w:val="24"/>
      <w:szCs w:val="24"/>
      <w:lang w:val="en-US" w:eastAsia="zh-CN" w:bidi="ar-SA"/>
    </w:rPr>
  </w:style>
  <w:style w:type="character" w:customStyle="1" w:styleId="191">
    <w:name w:val="正文文本缩进 3 Char"/>
    <w:link w:val="37"/>
    <w:qFormat/>
    <w:uiPriority w:val="0"/>
    <w:rPr>
      <w:rFonts w:ascii="宋体" w:hAnsi="Times New Roman" w:eastAsia="宋体" w:cs="宋体"/>
      <w:kern w:val="2"/>
      <w:sz w:val="24"/>
      <w:szCs w:val="24"/>
      <w:lang w:val="en-US" w:eastAsia="zh-CN" w:bidi="ar-SA"/>
    </w:rPr>
  </w:style>
  <w:style w:type="character" w:customStyle="1" w:styleId="192">
    <w:name w:val="_列表 Char"/>
    <w:qFormat/>
    <w:uiPriority w:val="0"/>
    <w:rPr>
      <w:rFonts w:ascii="Times New Roman" w:hAnsi="Times New Roman" w:eastAsia="宋体" w:cs="Times New Roman"/>
      <w:kern w:val="2"/>
      <w:sz w:val="24"/>
      <w:szCs w:val="24"/>
    </w:rPr>
  </w:style>
  <w:style w:type="character" w:customStyle="1" w:styleId="193">
    <w:name w:val="缺省文本 Char"/>
    <w:qFormat/>
    <w:uiPriority w:val="0"/>
    <w:rPr>
      <w:rFonts w:ascii="Times New Roman" w:hAnsi="Times New Roman" w:eastAsia="宋体" w:cs="Times New Roman"/>
      <w:sz w:val="24"/>
      <w:lang w:val="en-US" w:eastAsia="zh-CN" w:bidi="ar-SA"/>
    </w:rPr>
  </w:style>
  <w:style w:type="character" w:customStyle="1" w:styleId="194">
    <w:name w:val="正文文本 Char"/>
    <w:qFormat/>
    <w:uiPriority w:val="0"/>
    <w:rPr>
      <w:rFonts w:ascii="Times New Roman" w:hAnsi="Times New Roman" w:eastAsia="宋体" w:cs="Times New Roman"/>
      <w:sz w:val="24"/>
    </w:rPr>
  </w:style>
  <w:style w:type="character" w:customStyle="1" w:styleId="195">
    <w:name w:val="标题 3 Char1"/>
    <w:qFormat/>
    <w:uiPriority w:val="0"/>
    <w:rPr>
      <w:rFonts w:ascii="Arial" w:hAnsi="Arial" w:eastAsia="黑体" w:cs="Times New Roman"/>
      <w:color w:val="auto"/>
      <w:kern w:val="2"/>
      <w:sz w:val="32"/>
      <w:lang w:val="en-US" w:eastAsia="zh-CN"/>
    </w:rPr>
  </w:style>
  <w:style w:type="character" w:customStyle="1" w:styleId="196">
    <w:name w:val="普通文字 Char2"/>
    <w:qFormat/>
    <w:uiPriority w:val="0"/>
    <w:rPr>
      <w:rFonts w:ascii="宋体" w:hAnsi="Courier New" w:eastAsia="宋体" w:cs="Times New Roman"/>
      <w:kern w:val="2"/>
      <w:sz w:val="21"/>
    </w:rPr>
  </w:style>
  <w:style w:type="character" w:customStyle="1" w:styleId="197">
    <w:name w:val="批注文字 Char"/>
    <w:link w:val="15"/>
    <w:qFormat/>
    <w:uiPriority w:val="0"/>
    <w:rPr>
      <w:rFonts w:ascii="Times New Roman" w:hAnsi="Times New Roman" w:eastAsia="宋体" w:cs="Times New Roman"/>
      <w:kern w:val="2"/>
      <w:sz w:val="21"/>
      <w:szCs w:val="21"/>
      <w:lang w:val="en-US" w:eastAsia="zh-CN" w:bidi="ar-SA"/>
    </w:rPr>
  </w:style>
  <w:style w:type="character" w:customStyle="1" w:styleId="198">
    <w:name w:val="z-窗体顶端 Char"/>
    <w:link w:val="199"/>
    <w:qFormat/>
    <w:uiPriority w:val="0"/>
    <w:rPr>
      <w:rFonts w:ascii="Arial" w:hAnsi="Arial" w:eastAsia="宋体" w:cs="Arial"/>
      <w:vanish/>
      <w:kern w:val="2"/>
      <w:sz w:val="16"/>
      <w:szCs w:val="16"/>
    </w:rPr>
  </w:style>
  <w:style w:type="paragraph" w:customStyle="1" w:styleId="199">
    <w:name w:val="z-窗体顶端1"/>
    <w:basedOn w:val="1"/>
    <w:next w:val="1"/>
    <w:link w:val="198"/>
    <w:qFormat/>
    <w:uiPriority w:val="0"/>
    <w:pPr>
      <w:widowControl/>
      <w:pBdr>
        <w:bottom w:val="single" w:color="auto" w:sz="6" w:space="1"/>
      </w:pBdr>
      <w:jc w:val="center"/>
    </w:pPr>
    <w:rPr>
      <w:rFonts w:ascii="Arial" w:hAnsi="Arial"/>
      <w:vanish/>
      <w:sz w:val="16"/>
      <w:szCs w:val="16"/>
    </w:rPr>
  </w:style>
  <w:style w:type="character" w:customStyle="1" w:styleId="200">
    <w:name w:val="4级标题 Char"/>
    <w:link w:val="201"/>
    <w:qFormat/>
    <w:uiPriority w:val="0"/>
    <w:rPr>
      <w:rFonts w:ascii="黑体" w:hAnsi="黑体" w:eastAsia="黑体"/>
      <w:sz w:val="24"/>
      <w:lang w:eastAsia="en-US"/>
    </w:rPr>
  </w:style>
  <w:style w:type="paragraph" w:customStyle="1" w:styleId="201">
    <w:name w:val="4级标题"/>
    <w:basedOn w:val="188"/>
    <w:link w:val="200"/>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202">
    <w:name w:val="jianju1"/>
    <w:qFormat/>
    <w:uiPriority w:val="0"/>
    <w:rPr>
      <w:rFonts w:ascii="Times New Roman" w:hAnsi="Times New Roman" w:eastAsia="宋体" w:cs="Times New Roman"/>
      <w:color w:val="000000"/>
      <w:sz w:val="21"/>
      <w:szCs w:val="21"/>
      <w:u w:val="none"/>
    </w:rPr>
  </w:style>
  <w:style w:type="character" w:customStyle="1" w:styleId="203">
    <w:name w:val="表格非标题文字 Char"/>
    <w:link w:val="204"/>
    <w:qFormat/>
    <w:uiPriority w:val="0"/>
    <w:rPr>
      <w:rFonts w:ascii="Arial" w:hAnsi="Arial" w:eastAsia="Times New Roman"/>
      <w:sz w:val="18"/>
      <w:lang w:val="en-US" w:eastAsia="zh-CN" w:bidi="ar-SA"/>
    </w:rPr>
  </w:style>
  <w:style w:type="paragraph" w:customStyle="1" w:styleId="204">
    <w:name w:val="表格非标题文字"/>
    <w:link w:val="203"/>
    <w:qFormat/>
    <w:uiPriority w:val="0"/>
    <w:pPr>
      <w:snapToGrid w:val="0"/>
      <w:spacing w:before="80" w:after="40"/>
    </w:pPr>
    <w:rPr>
      <w:rFonts w:ascii="Arial" w:hAnsi="Arial" w:eastAsia="Times New Roman" w:cs="Times New Roman"/>
      <w:sz w:val="18"/>
      <w:lang w:val="en-US" w:eastAsia="zh-CN" w:bidi="ar-SA"/>
    </w:rPr>
  </w:style>
  <w:style w:type="character" w:customStyle="1" w:styleId="205">
    <w:name w:val="方案标题2 Char"/>
    <w:qFormat/>
    <w:uiPriority w:val="0"/>
    <w:rPr>
      <w:rFonts w:ascii="Arial" w:hAnsi="Arial" w:eastAsia="宋体" w:cs="Times New Roman"/>
      <w:b/>
      <w:snapToGrid w:val="0"/>
      <w:spacing w:val="14"/>
      <w:sz w:val="32"/>
      <w:lang w:val="en-US" w:eastAsia="zh-CN"/>
    </w:rPr>
  </w:style>
  <w:style w:type="character" w:customStyle="1" w:styleId="206">
    <w:name w:val="标题 8 Char"/>
    <w:link w:val="9"/>
    <w:qFormat/>
    <w:uiPriority w:val="0"/>
    <w:rPr>
      <w:rFonts w:ascii="Arial" w:hAnsi="Arial" w:eastAsia="黑体"/>
      <w:kern w:val="2"/>
      <w:sz w:val="24"/>
      <w:szCs w:val="24"/>
    </w:rPr>
  </w:style>
  <w:style w:type="character" w:customStyle="1" w:styleId="207">
    <w:name w:val="日期 Char"/>
    <w:link w:val="27"/>
    <w:qFormat/>
    <w:uiPriority w:val="0"/>
    <w:rPr>
      <w:rFonts w:ascii="宋体" w:hAnsi="Times New Roman" w:eastAsia="宋体" w:cs="宋体"/>
      <w:sz w:val="24"/>
      <w:szCs w:val="24"/>
      <w:lang w:val="en-US" w:eastAsia="zh-CN" w:bidi="ar-SA"/>
    </w:rPr>
  </w:style>
  <w:style w:type="character" w:customStyle="1" w:styleId="208">
    <w:name w:val="font01"/>
    <w:qFormat/>
    <w:uiPriority w:val="0"/>
    <w:rPr>
      <w:rFonts w:hint="eastAsia" w:ascii="宋体" w:hAnsi="宋体" w:eastAsia="宋体" w:cs="宋体"/>
      <w:color w:val="FF0000"/>
      <w:sz w:val="24"/>
      <w:szCs w:val="24"/>
      <w:u w:val="none"/>
    </w:rPr>
  </w:style>
  <w:style w:type="character" w:customStyle="1" w:styleId="209">
    <w:name w:val="图 Char"/>
    <w:qFormat/>
    <w:uiPriority w:val="0"/>
    <w:rPr>
      <w:rFonts w:ascii="Times New Roman" w:hAnsi="Times New Roman" w:eastAsia="黑体" w:cs="Times New Roman"/>
      <w:b/>
      <w:sz w:val="24"/>
      <w:lang w:val="en-US" w:eastAsia="zh-CN" w:bidi="ar-SA"/>
    </w:rPr>
  </w:style>
  <w:style w:type="character" w:customStyle="1" w:styleId="210">
    <w:name w:val="文档正文 Char"/>
    <w:link w:val="211"/>
    <w:qFormat/>
    <w:uiPriority w:val="0"/>
    <w:rPr>
      <w:rFonts w:ascii="宋体" w:hAnsi="宋体" w:eastAsia="宋体" w:cs="Times New Roman"/>
      <w:kern w:val="2"/>
      <w:sz w:val="24"/>
      <w:lang w:bidi="ar-SA"/>
    </w:rPr>
  </w:style>
  <w:style w:type="paragraph" w:customStyle="1" w:styleId="211">
    <w:name w:val="文档正文"/>
    <w:basedOn w:val="1"/>
    <w:link w:val="210"/>
    <w:qFormat/>
    <w:uiPriority w:val="0"/>
    <w:pPr>
      <w:widowControl/>
      <w:spacing w:beforeLines="50" w:afterAutospacing="1" w:line="360" w:lineRule="auto"/>
      <w:jc w:val="left"/>
    </w:pPr>
    <w:rPr>
      <w:rFonts w:ascii="宋体" w:hAnsi="宋体"/>
      <w:sz w:val="24"/>
      <w:szCs w:val="20"/>
    </w:rPr>
  </w:style>
  <w:style w:type="character" w:customStyle="1" w:styleId="212">
    <w:name w:val="Char Char13"/>
    <w:qFormat/>
    <w:uiPriority w:val="0"/>
    <w:rPr>
      <w:rFonts w:ascii="Arial" w:hAnsi="Arial" w:eastAsia="黑体" w:cs="Times New Roman"/>
      <w:b/>
      <w:bCs/>
      <w:kern w:val="2"/>
      <w:sz w:val="24"/>
      <w:szCs w:val="24"/>
      <w:lang w:val="en-US" w:eastAsia="zh-CN" w:bidi="ar-SA"/>
    </w:rPr>
  </w:style>
  <w:style w:type="character" w:customStyle="1" w:styleId="213">
    <w:name w:val="普通文字1 Char1"/>
    <w:qFormat/>
    <w:uiPriority w:val="0"/>
    <w:rPr>
      <w:rFonts w:ascii="宋体" w:hAnsi="Courier New" w:eastAsia="宋体" w:cs="Times New Roman"/>
      <w:kern w:val="2"/>
      <w:sz w:val="24"/>
    </w:rPr>
  </w:style>
  <w:style w:type="character" w:customStyle="1" w:styleId="214">
    <w:name w:val="标题 4 Char"/>
    <w:qFormat/>
    <w:uiPriority w:val="0"/>
    <w:rPr>
      <w:rFonts w:ascii="Cambria" w:hAnsi="Cambria" w:eastAsia="宋体" w:cs="Times New Roman"/>
      <w:b/>
      <w:sz w:val="28"/>
    </w:rPr>
  </w:style>
  <w:style w:type="character" w:customStyle="1" w:styleId="215">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6">
    <w:name w:val="普通文字1 Char"/>
    <w:qFormat/>
    <w:uiPriority w:val="0"/>
    <w:rPr>
      <w:rFonts w:ascii="宋体" w:hAnsi="Courier New" w:eastAsia="宋体" w:cs="Courier New"/>
      <w:kern w:val="2"/>
      <w:sz w:val="21"/>
      <w:szCs w:val="21"/>
      <w:lang w:val="en-US" w:eastAsia="zh-CN" w:bidi="ar-SA"/>
    </w:rPr>
  </w:style>
  <w:style w:type="character" w:customStyle="1" w:styleId="217">
    <w:name w:val="正文首行缩进 Char1"/>
    <w:qFormat/>
    <w:uiPriority w:val="99"/>
    <w:rPr>
      <w:rFonts w:ascii="仿宋_GB2312" w:hAnsi="Times New Roman" w:eastAsia="仿宋_GB2312" w:cs="Times New Roman"/>
      <w:sz w:val="24"/>
      <w:lang w:val="en-US" w:eastAsia="zh-CN"/>
    </w:rPr>
  </w:style>
  <w:style w:type="character" w:customStyle="1" w:styleId="218">
    <w:name w:val="tw4winMark"/>
    <w:qFormat/>
    <w:uiPriority w:val="0"/>
    <w:rPr>
      <w:rFonts w:ascii="Courier New" w:hAnsi="Courier New" w:eastAsia="宋体" w:cs="Courier New"/>
      <w:vanish/>
      <w:color w:val="800080"/>
      <w:vertAlign w:val="subscript"/>
    </w:rPr>
  </w:style>
  <w:style w:type="character" w:customStyle="1" w:styleId="219">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20">
    <w:name w:val="标题 2 Char1"/>
    <w:qFormat/>
    <w:uiPriority w:val="0"/>
    <w:rPr>
      <w:rFonts w:ascii="宋体" w:hAnsi="宋体" w:eastAsia="宋体" w:cs="宋体"/>
      <w:b/>
      <w:bCs/>
      <w:kern w:val="2"/>
      <w:sz w:val="21"/>
      <w:szCs w:val="21"/>
      <w:lang w:val="en-US" w:eastAsia="zh-CN" w:bidi="ar-SA"/>
    </w:rPr>
  </w:style>
  <w:style w:type="character" w:customStyle="1" w:styleId="221">
    <w:name w:val="标题2 Char"/>
    <w:qFormat/>
    <w:uiPriority w:val="0"/>
    <w:rPr>
      <w:rFonts w:ascii="Cambria" w:hAnsi="Cambria" w:eastAsia="黑体" w:cs="Times New Roman"/>
      <w:b/>
      <w:sz w:val="30"/>
    </w:rPr>
  </w:style>
  <w:style w:type="character" w:customStyle="1" w:styleId="222">
    <w:name w:val="Char Char17"/>
    <w:qFormat/>
    <w:uiPriority w:val="0"/>
    <w:rPr>
      <w:rFonts w:ascii="Arial" w:hAnsi="Arial" w:eastAsia="黑体" w:cs="Times New Roman"/>
      <w:b/>
      <w:sz w:val="32"/>
    </w:rPr>
  </w:style>
  <w:style w:type="character" w:customStyle="1" w:styleId="223">
    <w:name w:val="普通文字 Char Char3"/>
    <w:qFormat/>
    <w:uiPriority w:val="0"/>
    <w:rPr>
      <w:rFonts w:ascii="宋体" w:hAnsi="宋体" w:eastAsia="宋体" w:cs="Times New Roman"/>
      <w:color w:val="000000"/>
      <w:sz w:val="24"/>
      <w:lang w:val="en-US" w:eastAsia="zh-CN"/>
    </w:rPr>
  </w:style>
  <w:style w:type="character" w:customStyle="1" w:styleId="224">
    <w:name w:val="Char Char8"/>
    <w:qFormat/>
    <w:uiPriority w:val="0"/>
    <w:rPr>
      <w:rFonts w:ascii="宋体" w:hAnsi="宋体" w:eastAsia="宋体" w:cs="Times New Roman"/>
      <w:color w:val="000000"/>
      <w:sz w:val="24"/>
      <w:lang w:val="en-US" w:eastAsia="zh-CN"/>
    </w:rPr>
  </w:style>
  <w:style w:type="paragraph" w:customStyle="1" w:styleId="225">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6">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7">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9">
    <w:name w:val="_标题5"/>
    <w:basedOn w:val="6"/>
    <w:next w:val="230"/>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30">
    <w:name w:val="_正文段落"/>
    <w:basedOn w:val="1"/>
    <w:qFormat/>
    <w:uiPriority w:val="0"/>
    <w:pPr>
      <w:spacing w:beforeLines="15" w:afterLines="15" w:line="360" w:lineRule="auto"/>
      <w:ind w:firstLine="200" w:firstLineChars="200"/>
    </w:pPr>
    <w:rPr>
      <w:szCs w:val="24"/>
    </w:rPr>
  </w:style>
  <w:style w:type="paragraph" w:customStyle="1" w:styleId="231">
    <w:name w:val="Default"/>
    <w:next w:val="232"/>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4">
    <w:name w:val="font8"/>
    <w:basedOn w:val="1"/>
    <w:qFormat/>
    <w:uiPriority w:val="0"/>
    <w:pPr>
      <w:widowControl/>
      <w:spacing w:before="100" w:beforeAutospacing="1" w:after="100" w:afterAutospacing="1"/>
      <w:jc w:val="left"/>
    </w:pPr>
    <w:rPr>
      <w:kern w:val="0"/>
      <w:sz w:val="22"/>
      <w:szCs w:val="22"/>
    </w:rPr>
  </w:style>
  <w:style w:type="paragraph" w:customStyle="1" w:styleId="235">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6">
    <w:name w:val="Char11"/>
    <w:basedOn w:val="1"/>
    <w:qFormat/>
    <w:uiPriority w:val="0"/>
    <w:pPr>
      <w:tabs>
        <w:tab w:val="left" w:pos="1200"/>
      </w:tabs>
      <w:ind w:left="1200" w:hanging="720"/>
    </w:pPr>
    <w:rPr>
      <w:sz w:val="24"/>
      <w:szCs w:val="24"/>
    </w:rPr>
  </w:style>
  <w:style w:type="paragraph" w:customStyle="1" w:styleId="237">
    <w:name w:val="_标题2"/>
    <w:basedOn w:val="3"/>
    <w:next w:val="230"/>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8">
    <w:name w:val="p19"/>
    <w:basedOn w:val="1"/>
    <w:qFormat/>
    <w:uiPriority w:val="0"/>
    <w:pPr>
      <w:widowControl/>
      <w:spacing w:line="360" w:lineRule="auto"/>
      <w:ind w:firstLine="420"/>
    </w:pPr>
    <w:rPr>
      <w:kern w:val="0"/>
      <w:sz w:val="24"/>
      <w:szCs w:val="24"/>
    </w:rPr>
  </w:style>
  <w:style w:type="paragraph" w:customStyle="1" w:styleId="239">
    <w:name w:val="Pa10"/>
    <w:basedOn w:val="231"/>
    <w:next w:val="231"/>
    <w:qFormat/>
    <w:uiPriority w:val="0"/>
    <w:pPr>
      <w:spacing w:line="181" w:lineRule="atLeast"/>
    </w:pPr>
    <w:rPr>
      <w:rFonts w:ascii="文鼎" w:eastAsia="文鼎" w:cs="文鼎"/>
      <w:color w:val="auto"/>
    </w:rPr>
  </w:style>
  <w:style w:type="paragraph" w:customStyle="1" w:styleId="240">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1">
    <w:name w:val="Char Char Char Char Char Char Char Char Char Char Char Char Char Char Char Char"/>
    <w:basedOn w:val="1"/>
    <w:qFormat/>
    <w:uiPriority w:val="0"/>
    <w:rPr>
      <w:sz w:val="24"/>
      <w:szCs w:val="24"/>
    </w:rPr>
  </w:style>
  <w:style w:type="paragraph" w:customStyle="1" w:styleId="242">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43">
    <w:name w:val="正文编码"/>
    <w:basedOn w:val="18"/>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44">
    <w:name w:val="标题 11"/>
    <w:basedOn w:val="1"/>
    <w:qFormat/>
    <w:uiPriority w:val="0"/>
    <w:pPr>
      <w:spacing w:afterLines="100" w:line="360" w:lineRule="auto"/>
    </w:pPr>
    <w:rPr>
      <w:sz w:val="24"/>
      <w:szCs w:val="24"/>
    </w:rPr>
  </w:style>
  <w:style w:type="paragraph" w:customStyle="1" w:styleId="245">
    <w:name w:val="图格式"/>
    <w:basedOn w:val="1"/>
    <w:qFormat/>
    <w:uiPriority w:val="0"/>
    <w:pPr>
      <w:jc w:val="center"/>
    </w:pPr>
    <w:rPr>
      <w:rFonts w:ascii="Arial" w:hAnsi="Arial" w:eastAsia="微软雅黑" w:cs="Arial"/>
    </w:rPr>
  </w:style>
  <w:style w:type="paragraph" w:customStyle="1" w:styleId="246">
    <w:name w:val="_正文段落加粗"/>
    <w:basedOn w:val="230"/>
    <w:qFormat/>
    <w:uiPriority w:val="0"/>
    <w:pPr>
      <w:spacing w:beforeLines="0" w:afterLines="0"/>
      <w:ind w:firstLine="480"/>
    </w:pPr>
    <w:rPr>
      <w:b/>
    </w:rPr>
  </w:style>
  <w:style w:type="paragraph" w:customStyle="1" w:styleId="247">
    <w:name w:val="正文 居中"/>
    <w:basedOn w:val="1"/>
    <w:qFormat/>
    <w:uiPriority w:val="0"/>
    <w:pPr>
      <w:spacing w:line="360" w:lineRule="auto"/>
      <w:jc w:val="center"/>
    </w:pPr>
    <w:rPr>
      <w:sz w:val="24"/>
      <w:szCs w:val="24"/>
    </w:rPr>
  </w:style>
  <w:style w:type="paragraph" w:customStyle="1" w:styleId="248">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53">
    <w:name w:val="Item List"/>
    <w:basedOn w:val="1"/>
    <w:qFormat/>
    <w:uiPriority w:val="0"/>
    <w:pPr>
      <w:tabs>
        <w:tab w:val="left" w:pos="700"/>
      </w:tabs>
      <w:spacing w:before="120"/>
      <w:ind w:firstLine="340"/>
      <w:jc w:val="left"/>
    </w:pPr>
    <w:rPr>
      <w:kern w:val="0"/>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6">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7">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8">
    <w:name w:val="_Style 6"/>
    <w:basedOn w:val="1"/>
    <w:qFormat/>
    <w:uiPriority w:val="0"/>
    <w:pPr>
      <w:ind w:firstLine="420"/>
    </w:pPr>
  </w:style>
  <w:style w:type="paragraph" w:customStyle="1" w:styleId="259">
    <w:name w:val="CM37"/>
    <w:basedOn w:val="231"/>
    <w:next w:val="231"/>
    <w:qFormat/>
    <w:uiPriority w:val="0"/>
    <w:pPr>
      <w:spacing w:after="533" w:line="360" w:lineRule="auto"/>
      <w:ind w:firstLine="578"/>
    </w:pPr>
    <w:rPr>
      <w:rFonts w:ascii="宋体" w:eastAsia="宋体" w:cs="Times New Roman"/>
      <w:color w:val="auto"/>
    </w:rPr>
  </w:style>
  <w:style w:type="paragraph" w:customStyle="1" w:styleId="2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61">
    <w:name w:val="*正文"/>
    <w:basedOn w:val="1"/>
    <w:qFormat/>
    <w:uiPriority w:val="0"/>
    <w:pPr>
      <w:widowControl/>
      <w:ind w:firstLine="200" w:firstLineChars="200"/>
    </w:pPr>
    <w:rPr>
      <w:rFonts w:ascii="仿宋_GB2312" w:eastAsia="仿宋_GB2312" w:cs="仿宋_GB2312"/>
      <w:sz w:val="24"/>
      <w:szCs w:val="24"/>
    </w:rPr>
  </w:style>
  <w:style w:type="paragraph" w:customStyle="1" w:styleId="262">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4">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5">
    <w:name w:val="Char Char1 Char Char Char Char"/>
    <w:basedOn w:val="1"/>
    <w:qFormat/>
    <w:uiPriority w:val="0"/>
    <w:rPr>
      <w:rFonts w:ascii="Tahoma" w:hAnsi="Tahoma" w:cs="Tahoma"/>
      <w:sz w:val="24"/>
      <w:szCs w:val="24"/>
    </w:rPr>
  </w:style>
  <w:style w:type="paragraph" w:customStyle="1" w:styleId="266">
    <w:name w:val="公文行文"/>
    <w:basedOn w:val="1"/>
    <w:qFormat/>
    <w:uiPriority w:val="0"/>
    <w:pPr>
      <w:spacing w:line="360" w:lineRule="auto"/>
      <w:ind w:firstLine="200" w:firstLineChars="200"/>
    </w:pPr>
    <w:rPr>
      <w:rFonts w:eastAsia="仿宋_GB2312"/>
      <w:sz w:val="28"/>
      <w:szCs w:val="24"/>
    </w:rPr>
  </w:style>
  <w:style w:type="paragraph" w:customStyle="1" w:styleId="267">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8">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9">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70">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71">
    <w:name w:val="图表"/>
    <w:basedOn w:val="1"/>
    <w:qFormat/>
    <w:uiPriority w:val="0"/>
    <w:pPr>
      <w:spacing w:line="360" w:lineRule="auto"/>
      <w:jc w:val="center"/>
    </w:pPr>
    <w:rPr>
      <w:rFonts w:ascii="Calibri" w:hAnsi="Calibri" w:cs="Calibri"/>
    </w:rPr>
  </w:style>
  <w:style w:type="paragraph" w:customStyle="1" w:styleId="272">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73">
    <w:name w:val="Char Char Char Char Char Char Char Char Char Char"/>
    <w:basedOn w:val="1"/>
    <w:qFormat/>
    <w:uiPriority w:val="0"/>
    <w:pPr>
      <w:widowControl/>
      <w:spacing w:after="160" w:line="240" w:lineRule="exact"/>
      <w:jc w:val="left"/>
    </w:pPr>
  </w:style>
  <w:style w:type="paragraph" w:customStyle="1" w:styleId="2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6">
    <w:name w:val="Char2"/>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277">
    <w:name w:val="Pa9"/>
    <w:basedOn w:val="231"/>
    <w:next w:val="231"/>
    <w:qFormat/>
    <w:uiPriority w:val="0"/>
    <w:pPr>
      <w:spacing w:line="201" w:lineRule="atLeast"/>
    </w:pPr>
    <w:rPr>
      <w:rFonts w:ascii="文鼎" w:eastAsia="文鼎" w:cs="文鼎"/>
      <w:color w:val="auto"/>
    </w:rPr>
  </w:style>
  <w:style w:type="paragraph" w:customStyle="1" w:styleId="278">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8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2">
    <w:name w:val="Body Text First Indent 21"/>
    <w:basedOn w:val="1"/>
    <w:qFormat/>
    <w:uiPriority w:val="0"/>
    <w:pPr>
      <w:ind w:left="420" w:leftChars="200" w:firstLine="420"/>
    </w:pPr>
  </w:style>
  <w:style w:type="paragraph" w:customStyle="1" w:styleId="283">
    <w:name w:val="图"/>
    <w:basedOn w:val="1"/>
    <w:next w:val="211"/>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84">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5">
    <w:name w:val="编号，小四"/>
    <w:basedOn w:val="1"/>
    <w:qFormat/>
    <w:uiPriority w:val="0"/>
    <w:pPr>
      <w:spacing w:line="360" w:lineRule="auto"/>
      <w:ind w:left="420"/>
    </w:pPr>
    <w:rPr>
      <w:rFonts w:ascii="Arial" w:hAnsi="Arial" w:cs="Arial"/>
      <w:sz w:val="24"/>
      <w:szCs w:val="24"/>
    </w:rPr>
  </w:style>
  <w:style w:type="paragraph" w:customStyle="1" w:styleId="286">
    <w:name w:val="列出段落2"/>
    <w:basedOn w:val="1"/>
    <w:qFormat/>
    <w:uiPriority w:val="0"/>
    <w:pPr>
      <w:ind w:firstLine="420"/>
    </w:pPr>
    <w:rPr>
      <w:kern w:val="0"/>
    </w:rPr>
  </w:style>
  <w:style w:type="paragraph" w:customStyle="1" w:styleId="287">
    <w:name w:val="Table Paragraph"/>
    <w:basedOn w:val="1"/>
    <w:qFormat/>
    <w:uiPriority w:val="0"/>
    <w:pPr>
      <w:autoSpaceDE w:val="0"/>
      <w:autoSpaceDN w:val="0"/>
      <w:adjustRightInd w:val="0"/>
      <w:jc w:val="left"/>
    </w:pPr>
    <w:rPr>
      <w:kern w:val="0"/>
      <w:sz w:val="24"/>
      <w:szCs w:val="24"/>
    </w:rPr>
  </w:style>
  <w:style w:type="paragraph" w:customStyle="1" w:styleId="288">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9">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1">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92">
    <w:name w:val="样式 标题 5口H5PIM 5h5Level 3 - iheading 51.1.1.1.1标题 5标ghfhg..."/>
    <w:basedOn w:val="6"/>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4">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9">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1">
    <w:name w:val="默认段落字体 Para Char Char Char Char Char Char Char Char Char Char"/>
    <w:basedOn w:val="1"/>
    <w:qFormat/>
    <w:uiPriority w:val="0"/>
    <w:rPr>
      <w:rFonts w:ascii="Tahoma" w:hAnsi="Tahoma" w:cs="Tahoma"/>
      <w:sz w:val="24"/>
      <w:szCs w:val="24"/>
    </w:rPr>
  </w:style>
  <w:style w:type="paragraph" w:customStyle="1" w:styleId="30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Char Char1 Char"/>
    <w:basedOn w:val="1"/>
    <w:qFormat/>
    <w:uiPriority w:val="0"/>
    <w:pPr>
      <w:spacing w:line="360" w:lineRule="auto"/>
    </w:pPr>
    <w:rPr>
      <w:rFonts w:ascii="Tahoma" w:hAnsi="Tahoma"/>
      <w:sz w:val="24"/>
      <w:szCs w:val="20"/>
    </w:rPr>
  </w:style>
  <w:style w:type="paragraph" w:customStyle="1" w:styleId="304">
    <w:name w:val="四级条标题"/>
    <w:basedOn w:val="305"/>
    <w:next w:val="1"/>
    <w:qFormat/>
    <w:uiPriority w:val="0"/>
    <w:pPr>
      <w:tabs>
        <w:tab w:val="left" w:pos="360"/>
      </w:tabs>
      <w:outlineLvl w:val="5"/>
    </w:pPr>
  </w:style>
  <w:style w:type="paragraph" w:customStyle="1" w:styleId="305">
    <w:name w:val="三级条标题"/>
    <w:basedOn w:val="306"/>
    <w:next w:val="1"/>
    <w:qFormat/>
    <w:uiPriority w:val="0"/>
    <w:pPr>
      <w:tabs>
        <w:tab w:val="left" w:pos="360"/>
      </w:tabs>
      <w:outlineLvl w:val="4"/>
    </w:pPr>
  </w:style>
  <w:style w:type="paragraph" w:customStyle="1" w:styleId="306">
    <w:name w:val="二级条标题"/>
    <w:basedOn w:val="307"/>
    <w:next w:val="1"/>
    <w:qFormat/>
    <w:uiPriority w:val="0"/>
    <w:pPr>
      <w:tabs>
        <w:tab w:val="left" w:pos="360"/>
      </w:tabs>
      <w:outlineLvl w:val="3"/>
    </w:pPr>
  </w:style>
  <w:style w:type="paragraph" w:customStyle="1" w:styleId="307">
    <w:name w:val="一级条标题"/>
    <w:basedOn w:val="267"/>
    <w:next w:val="1"/>
    <w:qFormat/>
    <w:uiPriority w:val="0"/>
    <w:pPr>
      <w:spacing w:beforeLines="0" w:afterLines="0"/>
      <w:outlineLvl w:val="2"/>
    </w:pPr>
    <w:rPr>
      <w:rFonts w:ascii="Times New Roman" w:eastAsia="宋体"/>
    </w:rPr>
  </w:style>
  <w:style w:type="paragraph" w:customStyle="1" w:styleId="308">
    <w:name w:val="_表格标题"/>
    <w:basedOn w:val="309"/>
    <w:qFormat/>
    <w:uiPriority w:val="0"/>
    <w:pPr>
      <w:spacing w:beforeLines="30" w:afterLines="30"/>
      <w:jc w:val="center"/>
    </w:pPr>
    <w:rPr>
      <w:b/>
      <w:sz w:val="24"/>
    </w:rPr>
  </w:style>
  <w:style w:type="paragraph" w:customStyle="1" w:styleId="309">
    <w:name w:val="_表格文字"/>
    <w:basedOn w:val="1"/>
    <w:qFormat/>
    <w:uiPriority w:val="0"/>
    <w:pPr>
      <w:spacing w:beforeLines="10" w:afterLines="10"/>
    </w:pPr>
    <w:rPr>
      <w:szCs w:val="24"/>
    </w:rPr>
  </w:style>
  <w:style w:type="paragraph" w:customStyle="1" w:styleId="31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2">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13">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5">
    <w:name w:val="标题 21"/>
    <w:basedOn w:val="1"/>
    <w:qFormat/>
    <w:uiPriority w:val="0"/>
    <w:pPr>
      <w:spacing w:afterLines="100" w:line="360" w:lineRule="auto"/>
    </w:pPr>
    <w:rPr>
      <w:sz w:val="24"/>
      <w:szCs w:val="24"/>
    </w:rPr>
  </w:style>
  <w:style w:type="paragraph" w:customStyle="1" w:styleId="3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7">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20">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4">
    <w:name w:val="默认段落字体 Para Char Char Char Char Char Char Char Char Char1 Char Char Char Char"/>
    <w:basedOn w:val="1"/>
    <w:qFormat/>
    <w:uiPriority w:val="0"/>
    <w:rPr>
      <w:rFonts w:ascii="Tahoma" w:hAnsi="Tahoma" w:cs="Tahoma"/>
      <w:sz w:val="24"/>
      <w:szCs w:val="24"/>
    </w:rPr>
  </w:style>
  <w:style w:type="paragraph" w:customStyle="1" w:styleId="325">
    <w:name w:val="_标题1"/>
    <w:basedOn w:val="2"/>
    <w:next w:val="230"/>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6">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7">
    <w:name w:val="List Paragraph"/>
    <w:basedOn w:val="1"/>
    <w:qFormat/>
    <w:uiPriority w:val="34"/>
    <w:pPr>
      <w:ind w:left="420" w:firstLine="420" w:firstLineChars="200"/>
    </w:pPr>
    <w:rPr>
      <w:rFonts w:ascii="Calibri" w:hAnsi="Calibri"/>
      <w:szCs w:val="22"/>
    </w:rPr>
  </w:style>
  <w:style w:type="paragraph" w:customStyle="1" w:styleId="3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9">
    <w:name w:val="符号 2"/>
    <w:basedOn w:val="330"/>
    <w:qFormat/>
    <w:uiPriority w:val="0"/>
    <w:pPr>
      <w:tabs>
        <w:tab w:val="left" w:pos="900"/>
        <w:tab w:val="left" w:pos="1320"/>
      </w:tabs>
    </w:pPr>
  </w:style>
  <w:style w:type="paragraph" w:customStyle="1" w:styleId="330">
    <w:name w:val="符号 1"/>
    <w:basedOn w:val="20"/>
    <w:qFormat/>
    <w:uiPriority w:val="0"/>
    <w:pPr>
      <w:tabs>
        <w:tab w:val="left" w:pos="900"/>
      </w:tabs>
      <w:spacing w:line="360" w:lineRule="auto"/>
      <w:ind w:left="1200" w:hanging="720"/>
    </w:pPr>
    <w:rPr>
      <w:rFonts w:eastAsia="宋体"/>
      <w:kern w:val="28"/>
    </w:rPr>
  </w:style>
  <w:style w:type="paragraph" w:customStyle="1" w:styleId="331">
    <w:name w:val="表"/>
    <w:basedOn w:val="1"/>
    <w:next w:val="2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3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3">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34">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5">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6">
    <w:name w:val="样式6"/>
    <w:basedOn w:val="1"/>
    <w:qFormat/>
    <w:uiPriority w:val="0"/>
    <w:pPr>
      <w:spacing w:line="360" w:lineRule="auto"/>
      <w:ind w:firstLine="200" w:firstLineChars="200"/>
      <w:jc w:val="left"/>
    </w:pPr>
    <w:rPr>
      <w:rFonts w:ascii="Calibri" w:hAnsi="Calibri"/>
      <w:sz w:val="24"/>
      <w:szCs w:val="24"/>
    </w:rPr>
  </w:style>
  <w:style w:type="paragraph" w:customStyle="1" w:styleId="337">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9">
    <w:name w:val="默认段落字体 Para Char"/>
    <w:basedOn w:val="1"/>
    <w:qFormat/>
    <w:uiPriority w:val="0"/>
    <w:rPr>
      <w:rFonts w:ascii="Tahoma" w:hAnsi="Tahoma"/>
      <w:sz w:val="24"/>
      <w:szCs w:val="20"/>
    </w:rPr>
  </w:style>
  <w:style w:type="paragraph" w:customStyle="1" w:styleId="340">
    <w:name w:val="p15"/>
    <w:basedOn w:val="1"/>
    <w:qFormat/>
    <w:uiPriority w:val="0"/>
    <w:pPr>
      <w:widowControl/>
      <w:snapToGrid w:val="0"/>
      <w:ind w:firstLine="420"/>
      <w:jc w:val="left"/>
    </w:pPr>
    <w:rPr>
      <w:kern w:val="0"/>
    </w:rPr>
  </w:style>
  <w:style w:type="paragraph" w:customStyle="1" w:styleId="341">
    <w:name w:val="图片标注"/>
    <w:qFormat/>
    <w:uiPriority w:val="0"/>
    <w:rPr>
      <w:rFonts w:ascii="Times New Roman" w:hAnsi="Times New Roman" w:eastAsia="宋体" w:cs="Times New Roman"/>
      <w:lang w:val="en-US" w:eastAsia="zh-CN" w:bidi="ar-SA"/>
    </w:rPr>
  </w:style>
  <w:style w:type="paragraph" w:customStyle="1" w:styleId="342">
    <w:name w:val="列出段落11"/>
    <w:basedOn w:val="1"/>
    <w:qFormat/>
    <w:uiPriority w:val="0"/>
    <w:pPr>
      <w:ind w:firstLine="420" w:firstLineChars="200"/>
    </w:pPr>
  </w:style>
  <w:style w:type="paragraph" w:customStyle="1" w:styleId="343">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44">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6">
    <w:name w:val="_标题3"/>
    <w:basedOn w:val="4"/>
    <w:next w:val="230"/>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7">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8">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49">
    <w:name w:val="正文-带编号1)"/>
    <w:basedOn w:val="1"/>
    <w:qFormat/>
    <w:uiPriority w:val="0"/>
    <w:pPr>
      <w:tabs>
        <w:tab w:val="left" w:pos="840"/>
      </w:tabs>
      <w:spacing w:line="400" w:lineRule="exact"/>
      <w:ind w:left="840"/>
    </w:pPr>
    <w:rPr>
      <w:rFonts w:ascii="Arial" w:hAnsi="Arial" w:cs="Arial"/>
    </w:rPr>
  </w:style>
  <w:style w:type="paragraph" w:customStyle="1" w:styleId="3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p18"/>
    <w:basedOn w:val="1"/>
    <w:qFormat/>
    <w:uiPriority w:val="0"/>
    <w:pPr>
      <w:widowControl/>
      <w:ind w:firstLine="420"/>
    </w:pPr>
    <w:rPr>
      <w:rFonts w:ascii="宋体" w:hAnsi="宋体" w:cs="宋体"/>
      <w:kern w:val="0"/>
    </w:rPr>
  </w:style>
  <w:style w:type="paragraph" w:customStyle="1" w:styleId="35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54">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5">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6">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8">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1">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62">
    <w:name w:val="bodytext"/>
    <w:basedOn w:val="1"/>
    <w:qFormat/>
    <w:uiPriority w:val="0"/>
    <w:pPr>
      <w:widowControl/>
      <w:spacing w:before="140" w:line="360" w:lineRule="auto"/>
      <w:ind w:firstLine="420"/>
      <w:jc w:val="left"/>
    </w:pPr>
    <w:rPr>
      <w:rFonts w:ascii="宋体" w:hAnsi="宋体"/>
      <w:kern w:val="0"/>
    </w:rPr>
  </w:style>
  <w:style w:type="paragraph" w:customStyle="1" w:styleId="36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4">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5">
    <w:name w:val="数字条目"/>
    <w:basedOn w:val="1"/>
    <w:qFormat/>
    <w:uiPriority w:val="0"/>
    <w:pPr>
      <w:tabs>
        <w:tab w:val="left" w:pos="1287"/>
      </w:tabs>
      <w:spacing w:line="360" w:lineRule="auto"/>
      <w:ind w:left="840"/>
    </w:pPr>
    <w:rPr>
      <w:rFonts w:ascii="Arial" w:hAnsi="Arial" w:cs="Arial"/>
    </w:rPr>
  </w:style>
  <w:style w:type="paragraph" w:customStyle="1" w:styleId="3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7">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8">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9">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7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72">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7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4">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5">
    <w:name w:val="标题 31"/>
    <w:basedOn w:val="1"/>
    <w:qFormat/>
    <w:uiPriority w:val="0"/>
    <w:pPr>
      <w:spacing w:afterLines="100" w:line="360" w:lineRule="auto"/>
    </w:pPr>
    <w:rPr>
      <w:sz w:val="24"/>
      <w:szCs w:val="24"/>
    </w:rPr>
  </w:style>
  <w:style w:type="paragraph" w:customStyle="1" w:styleId="376">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7">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8">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79">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80">
    <w:name w:val="_Style 269"/>
    <w:basedOn w:val="1"/>
    <w:qFormat/>
    <w:uiPriority w:val="0"/>
  </w:style>
  <w:style w:type="paragraph" w:customStyle="1" w:styleId="381">
    <w:name w:val="默认段落字体 Para Char Char Char Char Char Char Char"/>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382">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83">
    <w:name w:val="Pa6"/>
    <w:basedOn w:val="231"/>
    <w:next w:val="231"/>
    <w:qFormat/>
    <w:uiPriority w:val="0"/>
    <w:pPr>
      <w:spacing w:line="201" w:lineRule="atLeast"/>
    </w:pPr>
    <w:rPr>
      <w:rFonts w:ascii="文鼎" w:eastAsia="文鼎" w:cs="文鼎"/>
      <w:color w:val="auto"/>
    </w:rPr>
  </w:style>
  <w:style w:type="paragraph" w:customStyle="1" w:styleId="3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5">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6">
    <w:name w:val="正文－恩普"/>
    <w:basedOn w:val="12"/>
    <w:qFormat/>
    <w:uiPriority w:val="0"/>
    <w:pPr>
      <w:widowControl/>
      <w:spacing w:line="360" w:lineRule="auto"/>
      <w:ind w:firstLine="480"/>
      <w:jc w:val="left"/>
    </w:pPr>
    <w:rPr>
      <w:kern w:val="0"/>
    </w:rPr>
  </w:style>
  <w:style w:type="paragraph" w:customStyle="1" w:styleId="387">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8">
    <w:name w:val="_标题6"/>
    <w:basedOn w:val="7"/>
    <w:next w:val="230"/>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90">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91">
    <w:name w:val="程序段"/>
    <w:basedOn w:val="1"/>
    <w:qFormat/>
    <w:uiPriority w:val="0"/>
    <w:pPr>
      <w:ind w:firstLine="420" w:firstLineChars="200"/>
    </w:pPr>
    <w:rPr>
      <w:rFonts w:ascii="Courier" w:hAnsi="Courier"/>
      <w:szCs w:val="24"/>
    </w:rPr>
  </w:style>
  <w:style w:type="paragraph" w:customStyle="1" w:styleId="39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93">
    <w:name w:val="缺省文本"/>
    <w:basedOn w:val="1"/>
    <w:qFormat/>
    <w:uiPriority w:val="0"/>
    <w:pPr>
      <w:autoSpaceDE w:val="0"/>
      <w:autoSpaceDN w:val="0"/>
      <w:adjustRightInd w:val="0"/>
      <w:ind w:firstLine="454"/>
    </w:pPr>
    <w:rPr>
      <w:sz w:val="24"/>
      <w:szCs w:val="24"/>
    </w:rPr>
  </w:style>
  <w:style w:type="paragraph" w:customStyle="1" w:styleId="394">
    <w:name w:val="列出段落3"/>
    <w:basedOn w:val="1"/>
    <w:qFormat/>
    <w:uiPriority w:val="0"/>
    <w:pPr>
      <w:ind w:firstLine="420" w:firstLineChars="200"/>
    </w:pPr>
    <w:rPr>
      <w:rFonts w:ascii="Calibri" w:hAnsi="Calibri"/>
      <w:szCs w:val="22"/>
    </w:rPr>
  </w:style>
  <w:style w:type="paragraph" w:customStyle="1" w:styleId="3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6">
    <w:name w:val="CM13"/>
    <w:basedOn w:val="231"/>
    <w:next w:val="231"/>
    <w:qFormat/>
    <w:uiPriority w:val="0"/>
    <w:pPr>
      <w:spacing w:line="468" w:lineRule="atLeast"/>
      <w:ind w:firstLine="578"/>
    </w:pPr>
    <w:rPr>
      <w:rFonts w:ascii="宋体" w:eastAsia="宋体" w:cs="Times New Roman"/>
      <w:color w:val="auto"/>
    </w:rPr>
  </w:style>
  <w:style w:type="paragraph" w:customStyle="1" w:styleId="397">
    <w:name w:val="_标题4"/>
    <w:basedOn w:val="5"/>
    <w:next w:val="230"/>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8">
    <w:name w:val="标题 2 华文中宋"/>
    <w:basedOn w:val="3"/>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9">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0">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40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正文首行缩进两字符"/>
    <w:basedOn w:val="1"/>
    <w:qFormat/>
    <w:uiPriority w:val="0"/>
    <w:pPr>
      <w:spacing w:line="300" w:lineRule="auto"/>
      <w:ind w:firstLine="200" w:firstLineChars="200"/>
    </w:pPr>
    <w:rPr>
      <w:rFonts w:ascii="Arial" w:hAnsi="Arial"/>
      <w:sz w:val="24"/>
      <w:szCs w:val="24"/>
    </w:rPr>
  </w:style>
  <w:style w:type="paragraph" w:customStyle="1" w:styleId="403">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404">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5">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6">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7">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8">
    <w:name w:val="图片"/>
    <w:basedOn w:val="1"/>
    <w:qFormat/>
    <w:uiPriority w:val="0"/>
    <w:pPr>
      <w:jc w:val="center"/>
    </w:pPr>
  </w:style>
  <w:style w:type="paragraph" w:customStyle="1" w:styleId="409">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10">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2">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13">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14">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9">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20">
    <w:name w:val="indent"/>
    <w:basedOn w:val="1"/>
    <w:qFormat/>
    <w:uiPriority w:val="0"/>
    <w:pPr>
      <w:widowControl/>
      <w:spacing w:before="60"/>
      <w:jc w:val="left"/>
    </w:pPr>
    <w:rPr>
      <w:rFonts w:ascii="Verdana" w:hAnsi="Verdana" w:cs="宋体"/>
      <w:color w:val="000000"/>
      <w:kern w:val="0"/>
      <w:sz w:val="18"/>
      <w:szCs w:val="18"/>
    </w:rPr>
  </w:style>
  <w:style w:type="paragraph" w:customStyle="1" w:styleId="42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2">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3">
    <w:name w:val="标题 22"/>
    <w:basedOn w:val="1"/>
    <w:qFormat/>
    <w:uiPriority w:val="0"/>
    <w:pPr>
      <w:spacing w:afterLines="100" w:line="360" w:lineRule="auto"/>
    </w:pPr>
    <w:rPr>
      <w:sz w:val="24"/>
      <w:szCs w:val="24"/>
    </w:rPr>
  </w:style>
  <w:style w:type="paragraph" w:customStyle="1" w:styleId="424">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5">
    <w:name w:val="模板普通正文"/>
    <w:basedOn w:val="20"/>
    <w:qFormat/>
    <w:uiPriority w:val="0"/>
    <w:pPr>
      <w:spacing w:beforeLines="50" w:after="120" w:line="360" w:lineRule="auto"/>
      <w:ind w:firstLine="490" w:firstLineChars="175"/>
      <w:jc w:val="left"/>
    </w:pPr>
    <w:rPr>
      <w:rFonts w:eastAsia="宋体"/>
    </w:rPr>
  </w:style>
  <w:style w:type="paragraph" w:customStyle="1" w:styleId="426">
    <w:name w:val="Main Title"/>
    <w:basedOn w:val="1"/>
    <w:qFormat/>
    <w:uiPriority w:val="0"/>
    <w:pPr>
      <w:spacing w:before="480" w:afterLines="50"/>
      <w:jc w:val="center"/>
    </w:pPr>
    <w:rPr>
      <w:rFonts w:ascii="Arial" w:hAnsi="Arial"/>
      <w:b/>
      <w:kern w:val="28"/>
      <w:sz w:val="32"/>
      <w:szCs w:val="20"/>
      <w:lang w:eastAsia="en-US"/>
    </w:rPr>
  </w:style>
  <w:style w:type="paragraph" w:customStyle="1" w:styleId="427">
    <w:name w:val="正文2"/>
    <w:basedOn w:val="1"/>
    <w:link w:val="527"/>
    <w:qFormat/>
    <w:uiPriority w:val="0"/>
    <w:pPr>
      <w:spacing w:beforeLines="50" w:afterLines="50" w:line="360" w:lineRule="auto"/>
      <w:ind w:firstLine="480" w:firstLineChars="200"/>
    </w:pPr>
    <w:rPr>
      <w:rFonts w:ascii="宋体" w:hAnsi="宋体" w:cs="宋体"/>
      <w:sz w:val="24"/>
      <w:szCs w:val="24"/>
    </w:rPr>
  </w:style>
  <w:style w:type="paragraph" w:customStyle="1" w:styleId="428">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30">
    <w:name w:val="图名"/>
    <w:basedOn w:val="1"/>
    <w:qFormat/>
    <w:uiPriority w:val="0"/>
    <w:pPr>
      <w:spacing w:line="360" w:lineRule="auto"/>
      <w:jc w:val="center"/>
    </w:pPr>
    <w:rPr>
      <w:rFonts w:ascii="黑体" w:eastAsia="黑体"/>
      <w:b/>
      <w:sz w:val="32"/>
      <w:szCs w:val="32"/>
    </w:rPr>
  </w:style>
  <w:style w:type="paragraph" w:customStyle="1" w:styleId="431">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32">
    <w:name w:val="TOC 标题1"/>
    <w:basedOn w:val="2"/>
    <w:next w:val="1"/>
    <w:qFormat/>
    <w:uiPriority w:val="39"/>
    <w:pPr>
      <w:keepLines/>
      <w:spacing w:before="340" w:after="330" w:line="578" w:lineRule="auto"/>
      <w:jc w:val="both"/>
      <w:outlineLvl w:val="9"/>
    </w:pPr>
    <w:rPr>
      <w:rFonts w:ascii="Times New Roman" w:cs="Times New Roman"/>
      <w:kern w:val="44"/>
      <w:sz w:val="44"/>
      <w:szCs w:val="44"/>
    </w:rPr>
  </w:style>
  <w:style w:type="paragraph" w:customStyle="1" w:styleId="433">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34">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5">
    <w:name w:val="小四"/>
    <w:basedOn w:val="1"/>
    <w:qFormat/>
    <w:uiPriority w:val="0"/>
    <w:pPr>
      <w:spacing w:line="480" w:lineRule="auto"/>
      <w:ind w:firstLine="250" w:firstLineChars="250"/>
    </w:pPr>
    <w:rPr>
      <w:rFonts w:ascii="宋体" w:hAnsi="宋体" w:cs="宋体"/>
      <w:sz w:val="24"/>
      <w:szCs w:val="24"/>
    </w:rPr>
  </w:style>
  <w:style w:type="paragraph" w:customStyle="1" w:styleId="4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8">
    <w:name w:val="标准小四"/>
    <w:basedOn w:val="1"/>
    <w:qFormat/>
    <w:uiPriority w:val="0"/>
    <w:pPr>
      <w:spacing w:line="360" w:lineRule="auto"/>
      <w:ind w:firstLine="480" w:firstLineChars="200"/>
    </w:pPr>
    <w:rPr>
      <w:rFonts w:ascii="Arial" w:hAnsi="Arial" w:cs="Arial"/>
      <w:sz w:val="24"/>
      <w:szCs w:val="24"/>
    </w:rPr>
  </w:style>
  <w:style w:type="paragraph" w:customStyle="1" w:styleId="43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4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1">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42">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43">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44">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5">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6">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9">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50">
    <w:name w:val="正文-1"/>
    <w:basedOn w:val="1"/>
    <w:qFormat/>
    <w:uiPriority w:val="0"/>
    <w:pPr>
      <w:autoSpaceDE w:val="0"/>
      <w:autoSpaceDN w:val="0"/>
      <w:adjustRightInd w:val="0"/>
      <w:ind w:firstLine="420"/>
      <w:jc w:val="left"/>
    </w:pPr>
    <w:rPr>
      <w:kern w:val="0"/>
    </w:rPr>
  </w:style>
  <w:style w:type="paragraph" w:customStyle="1" w:styleId="451">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53">
    <w:name w:val="项目"/>
    <w:basedOn w:val="230"/>
    <w:qFormat/>
    <w:uiPriority w:val="0"/>
    <w:pPr>
      <w:spacing w:beforeLines="0" w:afterLines="0"/>
      <w:ind w:firstLine="0" w:firstLineChars="0"/>
    </w:pPr>
    <w:rPr>
      <w:rFonts w:ascii="宋体" w:hAnsi="宋体"/>
      <w:sz w:val="24"/>
    </w:rPr>
  </w:style>
  <w:style w:type="paragraph" w:customStyle="1" w:styleId="454">
    <w:name w:val="插图"/>
    <w:basedOn w:val="26"/>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5">
    <w:name w:val="正文段"/>
    <w:basedOn w:val="1"/>
    <w:qFormat/>
    <w:uiPriority w:val="0"/>
    <w:pPr>
      <w:widowControl/>
      <w:snapToGrid w:val="0"/>
      <w:spacing w:afterLines="50"/>
      <w:ind w:firstLine="200" w:firstLineChars="200"/>
    </w:pPr>
    <w:rPr>
      <w:kern w:val="0"/>
      <w:sz w:val="24"/>
      <w:szCs w:val="24"/>
    </w:rPr>
  </w:style>
  <w:style w:type="paragraph" w:customStyle="1" w:styleId="456">
    <w:name w:val="Char1"/>
    <w:basedOn w:val="1"/>
    <w:qFormat/>
    <w:uiPriority w:val="0"/>
    <w:rPr>
      <w:rFonts w:ascii="仿宋_GB2312" w:eastAsia="仿宋_GB2312" w:cs="仿宋_GB2312"/>
      <w:b/>
      <w:bCs/>
      <w:sz w:val="32"/>
      <w:szCs w:val="32"/>
    </w:rPr>
  </w:style>
  <w:style w:type="paragraph" w:customStyle="1" w:styleId="45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8">
    <w:name w:val="方案标题3"/>
    <w:basedOn w:val="400"/>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9">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60">
    <w:name w:val="正文文本缩进 + 四号"/>
    <w:basedOn w:val="20"/>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61">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62">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3">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64">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5">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6">
    <w:name w:val="Char Char Char Char Char Char Char Char Char Char Char Char1 Char"/>
    <w:basedOn w:val="14"/>
    <w:qFormat/>
    <w:uiPriority w:val="0"/>
    <w:rPr>
      <w:rFonts w:ascii="Tahoma" w:hAnsi="Tahoma"/>
      <w:sz w:val="24"/>
      <w:szCs w:val="24"/>
    </w:rPr>
  </w:style>
  <w:style w:type="paragraph" w:customStyle="1" w:styleId="467">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9">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70">
    <w:name w:val="五级条标题"/>
    <w:basedOn w:val="304"/>
    <w:next w:val="1"/>
    <w:qFormat/>
    <w:uiPriority w:val="0"/>
    <w:pPr>
      <w:outlineLvl w:val="6"/>
    </w:pPr>
  </w:style>
  <w:style w:type="paragraph" w:customStyle="1" w:styleId="471">
    <w:name w:val="标题 12"/>
    <w:basedOn w:val="1"/>
    <w:qFormat/>
    <w:uiPriority w:val="0"/>
    <w:pPr>
      <w:spacing w:afterLines="100" w:line="360" w:lineRule="auto"/>
    </w:pPr>
    <w:rPr>
      <w:sz w:val="24"/>
      <w:szCs w:val="24"/>
    </w:rPr>
  </w:style>
  <w:style w:type="paragraph" w:customStyle="1" w:styleId="47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73">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74">
    <w:name w:val="Pa7"/>
    <w:basedOn w:val="231"/>
    <w:next w:val="231"/>
    <w:qFormat/>
    <w:uiPriority w:val="0"/>
    <w:pPr>
      <w:spacing w:line="181" w:lineRule="atLeast"/>
    </w:pPr>
    <w:rPr>
      <w:rFonts w:ascii="文鼎" w:eastAsia="文鼎" w:cs="文鼎"/>
      <w:color w:val="auto"/>
    </w:rPr>
  </w:style>
  <w:style w:type="paragraph" w:customStyle="1" w:styleId="475">
    <w:name w:val="Char Char Char Char Char Char"/>
    <w:basedOn w:val="1"/>
    <w:qFormat/>
    <w:uiPriority w:val="0"/>
    <w:rPr>
      <w:rFonts w:ascii="Tahoma" w:hAnsi="Tahoma"/>
      <w:sz w:val="24"/>
      <w:szCs w:val="20"/>
    </w:rPr>
  </w:style>
  <w:style w:type="paragraph" w:customStyle="1" w:styleId="476">
    <w:name w:val="_列表"/>
    <w:basedOn w:val="230"/>
    <w:qFormat/>
    <w:uiPriority w:val="0"/>
    <w:pPr>
      <w:spacing w:beforeLines="0" w:afterLines="0"/>
    </w:pPr>
    <w:rPr>
      <w:sz w:val="24"/>
    </w:rPr>
  </w:style>
  <w:style w:type="paragraph" w:customStyle="1" w:styleId="477">
    <w:name w:val="Body Text Indent1"/>
    <w:basedOn w:val="1"/>
    <w:qFormat/>
    <w:uiPriority w:val="0"/>
    <w:pPr>
      <w:spacing w:after="120"/>
      <w:ind w:left="420" w:leftChars="200"/>
    </w:pPr>
  </w:style>
  <w:style w:type="paragraph" w:customStyle="1" w:styleId="478">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80">
    <w:name w:val="标准正文"/>
    <w:basedOn w:val="1"/>
    <w:qFormat/>
    <w:uiPriority w:val="0"/>
    <w:pPr>
      <w:adjustRightInd w:val="0"/>
      <w:spacing w:line="360" w:lineRule="auto"/>
      <w:ind w:firstLine="480" w:firstLineChars="200"/>
    </w:pPr>
    <w:rPr>
      <w:kern w:val="0"/>
      <w:sz w:val="24"/>
      <w:szCs w:val="24"/>
    </w:rPr>
  </w:style>
  <w:style w:type="paragraph" w:customStyle="1" w:styleId="481">
    <w:name w:val="_图片"/>
    <w:basedOn w:val="1"/>
    <w:next w:val="230"/>
    <w:qFormat/>
    <w:uiPriority w:val="0"/>
    <w:pPr>
      <w:spacing w:before="46" w:line="360" w:lineRule="auto"/>
      <w:jc w:val="center"/>
    </w:pPr>
    <w:rPr>
      <w:sz w:val="18"/>
      <w:szCs w:val="24"/>
    </w:rPr>
  </w:style>
  <w:style w:type="paragraph" w:customStyle="1" w:styleId="482">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83">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84">
    <w:name w:val="_题注"/>
    <w:basedOn w:val="13"/>
    <w:qFormat/>
    <w:uiPriority w:val="0"/>
    <w:pPr>
      <w:spacing w:before="0" w:afterLines="100"/>
      <w:jc w:val="center"/>
    </w:pPr>
    <w:rPr>
      <w:rFonts w:ascii="Times New Roman" w:hAnsi="Times New Roman" w:eastAsia="宋体" w:cs="Times New Roman"/>
      <w:sz w:val="21"/>
      <w:szCs w:val="24"/>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7">
    <w:name w:val="font10"/>
    <w:basedOn w:val="1"/>
    <w:qFormat/>
    <w:uiPriority w:val="0"/>
    <w:pPr>
      <w:widowControl/>
      <w:spacing w:before="100" w:beforeAutospacing="1" w:after="100" w:afterAutospacing="1"/>
      <w:jc w:val="left"/>
    </w:pPr>
    <w:rPr>
      <w:kern w:val="0"/>
    </w:rPr>
  </w:style>
  <w:style w:type="paragraph" w:customStyle="1" w:styleId="4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9">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90">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91">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9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93">
    <w:name w:val="标题 32"/>
    <w:basedOn w:val="1"/>
    <w:qFormat/>
    <w:uiPriority w:val="0"/>
    <w:pPr>
      <w:spacing w:afterLines="100" w:line="360" w:lineRule="auto"/>
    </w:pPr>
    <w:rPr>
      <w:sz w:val="24"/>
      <w:szCs w:val="24"/>
    </w:rPr>
  </w:style>
  <w:style w:type="paragraph" w:customStyle="1" w:styleId="494">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5">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6">
    <w:name w:val="表格文字"/>
    <w:basedOn w:val="1"/>
    <w:qFormat/>
    <w:uiPriority w:val="0"/>
    <w:pPr>
      <w:spacing w:beforeLines="25" w:afterLines="25"/>
      <w:jc w:val="left"/>
    </w:pPr>
    <w:rPr>
      <w:spacing w:val="10"/>
      <w:sz w:val="24"/>
      <w:szCs w:val="24"/>
    </w:rPr>
  </w:style>
  <w:style w:type="paragraph" w:customStyle="1" w:styleId="497">
    <w:name w:val="投标文件 正文首行缩进"/>
    <w:basedOn w:val="46"/>
    <w:qFormat/>
    <w:uiPriority w:val="0"/>
    <w:pPr>
      <w:spacing w:after="220"/>
      <w:ind w:left="0" w:leftChars="0" w:firstLine="200"/>
    </w:pPr>
    <w:rPr>
      <w:rFonts w:ascii="Arial" w:hAnsi="Arial"/>
      <w:sz w:val="21"/>
    </w:rPr>
  </w:style>
  <w:style w:type="paragraph" w:customStyle="1" w:styleId="498">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500">
    <w:name w:val="样式 标题 5 + 右侧:  -0.18 字符"/>
    <w:basedOn w:val="1"/>
    <w:qFormat/>
    <w:uiPriority w:val="0"/>
    <w:pPr>
      <w:tabs>
        <w:tab w:val="left" w:pos="1008"/>
      </w:tabs>
      <w:ind w:left="1008" w:hanging="1008"/>
    </w:pPr>
    <w:rPr>
      <w:szCs w:val="24"/>
    </w:rPr>
  </w:style>
  <w:style w:type="paragraph" w:customStyle="1" w:styleId="50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502">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03">
    <w:name w:val="bookmark-item"/>
    <w:basedOn w:val="49"/>
    <w:qFormat/>
    <w:uiPriority w:val="0"/>
    <w:rPr>
      <w:rFonts w:ascii="Times New Roman" w:hAnsi="Times New Roman" w:eastAsia="宋体" w:cs="Times New Roman"/>
    </w:rPr>
  </w:style>
  <w:style w:type="character" w:customStyle="1" w:styleId="504">
    <w:name w:val="op-map-singlepoint-info-right"/>
    <w:basedOn w:val="49"/>
    <w:qFormat/>
    <w:uiPriority w:val="0"/>
    <w:rPr>
      <w:rFonts w:ascii="Times New Roman" w:hAnsi="Times New Roman" w:eastAsia="宋体" w:cs="Times New Roman"/>
    </w:rPr>
  </w:style>
  <w:style w:type="character" w:customStyle="1" w:styleId="505">
    <w:name w:val="标题 Char"/>
    <w:link w:val="44"/>
    <w:qFormat/>
    <w:uiPriority w:val="0"/>
    <w:rPr>
      <w:rFonts w:ascii="Arial" w:hAnsi="Arial" w:eastAsia="仿宋_GB2312"/>
      <w:b/>
      <w:bCs/>
      <w:sz w:val="36"/>
      <w:szCs w:val="32"/>
    </w:rPr>
  </w:style>
  <w:style w:type="character" w:customStyle="1" w:styleId="506">
    <w:name w:val="标题 Char1"/>
    <w:qFormat/>
    <w:uiPriority w:val="10"/>
    <w:rPr>
      <w:rFonts w:ascii="Cambria" w:hAnsi="Cambria" w:eastAsia="宋体" w:cs="Times New Roman"/>
      <w:b/>
      <w:bCs/>
      <w:kern w:val="2"/>
      <w:sz w:val="32"/>
      <w:szCs w:val="32"/>
    </w:rPr>
  </w:style>
  <w:style w:type="paragraph" w:customStyle="1" w:styleId="50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508">
    <w:name w:val="纯文本 Char1"/>
    <w:link w:val="26"/>
    <w:qFormat/>
    <w:uiPriority w:val="99"/>
    <w:rPr>
      <w:rFonts w:ascii="宋体" w:hAnsi="宋体"/>
      <w:color w:val="000000"/>
      <w:sz w:val="24"/>
      <w:szCs w:val="24"/>
    </w:rPr>
  </w:style>
  <w:style w:type="character" w:customStyle="1" w:styleId="509">
    <w:name w:val="font21"/>
    <w:basedOn w:val="49"/>
    <w:qFormat/>
    <w:uiPriority w:val="0"/>
    <w:rPr>
      <w:rFonts w:hint="eastAsia" w:ascii="宋体" w:hAnsi="宋体" w:eastAsia="宋体" w:cs="宋体"/>
      <w:color w:val="000000"/>
      <w:sz w:val="20"/>
      <w:szCs w:val="20"/>
      <w:u w:val="none"/>
    </w:rPr>
  </w:style>
  <w:style w:type="character" w:customStyle="1" w:styleId="510">
    <w:name w:val="纯文本 Char2"/>
    <w:qFormat/>
    <w:uiPriority w:val="0"/>
    <w:rPr>
      <w:rFonts w:ascii="宋体" w:hAnsi="Courier New"/>
      <w:sz w:val="24"/>
      <w:szCs w:val="24"/>
    </w:rPr>
  </w:style>
  <w:style w:type="character" w:customStyle="1" w:styleId="511">
    <w:name w:val="font71"/>
    <w:qFormat/>
    <w:uiPriority w:val="0"/>
    <w:rPr>
      <w:rFonts w:hint="eastAsia" w:ascii="宋体" w:hAnsi="宋体" w:eastAsia="宋体" w:cs="宋体"/>
      <w:color w:val="000000"/>
      <w:sz w:val="21"/>
      <w:szCs w:val="21"/>
      <w:u w:val="none"/>
    </w:rPr>
  </w:style>
  <w:style w:type="character" w:customStyle="1" w:styleId="512">
    <w:name w:val="font51"/>
    <w:qFormat/>
    <w:uiPriority w:val="0"/>
    <w:rPr>
      <w:rFonts w:ascii="宋体" w:hAnsi="宋体" w:eastAsia="宋体"/>
      <w:color w:val="0066CC"/>
      <w:sz w:val="20"/>
      <w:u w:val="none"/>
    </w:rPr>
  </w:style>
  <w:style w:type="paragraph" w:customStyle="1" w:styleId="513">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14">
    <w:name w:val="批注框文本 Char1"/>
    <w:semiHidden/>
    <w:qFormat/>
    <w:uiPriority w:val="99"/>
    <w:rPr>
      <w:rFonts w:ascii="Times New Roman" w:hAnsi="Times New Roman" w:eastAsia="宋体" w:cs="Times New Roman"/>
      <w:sz w:val="18"/>
      <w:szCs w:val="18"/>
    </w:rPr>
  </w:style>
  <w:style w:type="character" w:customStyle="1" w:styleId="515">
    <w:name w:val="批注文字 Char1"/>
    <w:semiHidden/>
    <w:qFormat/>
    <w:uiPriority w:val="99"/>
    <w:rPr>
      <w:rFonts w:ascii="Times New Roman" w:hAnsi="Times New Roman" w:eastAsia="宋体" w:cs="Times New Roman"/>
      <w:szCs w:val="24"/>
    </w:rPr>
  </w:style>
  <w:style w:type="character" w:customStyle="1" w:styleId="516">
    <w:name w:val="正文文本缩进 3 Char1"/>
    <w:semiHidden/>
    <w:qFormat/>
    <w:uiPriority w:val="99"/>
    <w:rPr>
      <w:rFonts w:ascii="Times New Roman" w:hAnsi="Times New Roman" w:eastAsia="宋体" w:cs="Times New Roman"/>
      <w:sz w:val="16"/>
      <w:szCs w:val="16"/>
    </w:rPr>
  </w:style>
  <w:style w:type="character" w:customStyle="1" w:styleId="517">
    <w:name w:val="正文文本缩进 2 Char1"/>
    <w:semiHidden/>
    <w:qFormat/>
    <w:uiPriority w:val="99"/>
    <w:rPr>
      <w:rFonts w:ascii="Times New Roman" w:hAnsi="Times New Roman" w:eastAsia="宋体" w:cs="Times New Roman"/>
      <w:szCs w:val="24"/>
    </w:rPr>
  </w:style>
  <w:style w:type="character" w:customStyle="1" w:styleId="518">
    <w:name w:val="正文文本 2 Char1"/>
    <w:semiHidden/>
    <w:qFormat/>
    <w:uiPriority w:val="99"/>
    <w:rPr>
      <w:rFonts w:ascii="Times New Roman" w:hAnsi="Times New Roman" w:eastAsia="宋体" w:cs="Times New Roman"/>
      <w:szCs w:val="24"/>
    </w:rPr>
  </w:style>
  <w:style w:type="character" w:customStyle="1" w:styleId="519">
    <w:name w:val="日期 Char1"/>
    <w:semiHidden/>
    <w:qFormat/>
    <w:uiPriority w:val="99"/>
    <w:rPr>
      <w:rFonts w:ascii="Times New Roman" w:hAnsi="Times New Roman" w:eastAsia="宋体" w:cs="Times New Roman"/>
      <w:szCs w:val="24"/>
    </w:rPr>
  </w:style>
  <w:style w:type="character" w:customStyle="1" w:styleId="520">
    <w:name w:val="HTML 预设格式 Char2"/>
    <w:semiHidden/>
    <w:qFormat/>
    <w:uiPriority w:val="99"/>
    <w:rPr>
      <w:rFonts w:ascii="Courier New" w:hAnsi="Courier New" w:eastAsia="宋体" w:cs="Courier New"/>
      <w:sz w:val="20"/>
      <w:szCs w:val="20"/>
    </w:rPr>
  </w:style>
  <w:style w:type="character" w:customStyle="1" w:styleId="521">
    <w:name w:val="正文文本 3 Char1"/>
    <w:semiHidden/>
    <w:qFormat/>
    <w:uiPriority w:val="99"/>
    <w:rPr>
      <w:rFonts w:ascii="Times New Roman" w:hAnsi="Times New Roman" w:eastAsia="宋体" w:cs="Times New Roman"/>
      <w:sz w:val="16"/>
      <w:szCs w:val="16"/>
    </w:rPr>
  </w:style>
  <w:style w:type="character" w:customStyle="1" w:styleId="522">
    <w:name w:val="文档结构图 Char1"/>
    <w:semiHidden/>
    <w:qFormat/>
    <w:uiPriority w:val="99"/>
    <w:rPr>
      <w:rFonts w:ascii="宋体" w:hAnsi="Times New Roman" w:eastAsia="宋体" w:cs="Times New Roman"/>
      <w:sz w:val="18"/>
      <w:szCs w:val="18"/>
    </w:rPr>
  </w:style>
  <w:style w:type="character" w:customStyle="1" w:styleId="523">
    <w:name w:val="批注主题 Char1"/>
    <w:semiHidden/>
    <w:qFormat/>
    <w:uiPriority w:val="99"/>
    <w:rPr>
      <w:rFonts w:ascii="Times New Roman" w:hAnsi="Times New Roman" w:eastAsia="宋体" w:cs="Times New Roman"/>
      <w:b/>
      <w:bCs/>
      <w:szCs w:val="24"/>
    </w:rPr>
  </w:style>
  <w:style w:type="paragraph" w:customStyle="1" w:styleId="52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525">
    <w:name w:val="table_lines"/>
    <w:basedOn w:val="1"/>
    <w:qFormat/>
    <w:uiPriority w:val="0"/>
    <w:pPr>
      <w:widowControl/>
      <w:jc w:val="left"/>
    </w:pPr>
    <w:rPr>
      <w:rFonts w:eastAsia="MS Mincho"/>
      <w:kern w:val="0"/>
      <w:sz w:val="20"/>
      <w:szCs w:val="20"/>
      <w:lang w:val="de-DE" w:eastAsia="de-DE"/>
    </w:rPr>
  </w:style>
  <w:style w:type="character" w:customStyle="1" w:styleId="526">
    <w:name w:val="3zw1"/>
    <w:qFormat/>
    <w:uiPriority w:val="0"/>
    <w:rPr>
      <w:color w:val="000000"/>
      <w:sz w:val="21"/>
      <w:szCs w:val="21"/>
    </w:rPr>
  </w:style>
  <w:style w:type="character" w:customStyle="1" w:styleId="527">
    <w:name w:val="正文2 Char Char"/>
    <w:link w:val="427"/>
    <w:qFormat/>
    <w:uiPriority w:val="0"/>
    <w:rPr>
      <w:rFonts w:ascii="宋体" w:hAnsi="宋体" w:cs="宋体"/>
      <w:kern w:val="2"/>
      <w:sz w:val="24"/>
      <w:szCs w:val="24"/>
    </w:rPr>
  </w:style>
  <w:style w:type="character" w:customStyle="1" w:styleId="528">
    <w:name w:val="font101"/>
    <w:qFormat/>
    <w:uiPriority w:val="0"/>
    <w:rPr>
      <w:rFonts w:hint="default" w:ascii="Times New Roman" w:hAnsi="Times New Roman" w:cs="Times New Roman"/>
      <w:color w:val="000000"/>
      <w:sz w:val="21"/>
      <w:szCs w:val="21"/>
      <w:u w:val="none"/>
    </w:rPr>
  </w:style>
  <w:style w:type="character" w:customStyle="1" w:styleId="529">
    <w:name w:val="页脚 字符"/>
    <w:qFormat/>
    <w:uiPriority w:val="0"/>
  </w:style>
  <w:style w:type="character" w:customStyle="1" w:styleId="530">
    <w:name w:val="param-name1"/>
    <w:qFormat/>
    <w:uiPriority w:val="0"/>
    <w:rPr>
      <w:rFonts w:cs="Times New Roman"/>
      <w:b/>
    </w:rPr>
  </w:style>
  <w:style w:type="character" w:customStyle="1" w:styleId="531">
    <w:name w:val="font91"/>
    <w:qFormat/>
    <w:uiPriority w:val="0"/>
    <w:rPr>
      <w:rFonts w:hint="eastAsia" w:ascii="宋体" w:hAnsi="宋体" w:eastAsia="宋体" w:cs="宋体"/>
      <w:color w:val="000000"/>
      <w:sz w:val="21"/>
      <w:szCs w:val="21"/>
      <w:u w:val="none"/>
    </w:rPr>
  </w:style>
  <w:style w:type="character" w:customStyle="1" w:styleId="532">
    <w:name w:val="15"/>
    <w:qFormat/>
    <w:uiPriority w:val="0"/>
    <w:rPr>
      <w:rFonts w:hint="eastAsia" w:ascii="宋体" w:hAnsi="宋体" w:eastAsia="宋体" w:cs="宋体"/>
      <w:color w:val="000000"/>
      <w:sz w:val="22"/>
      <w:szCs w:val="22"/>
    </w:rPr>
  </w:style>
  <w:style w:type="character" w:customStyle="1" w:styleId="533">
    <w:name w:val="font161"/>
    <w:qFormat/>
    <w:uiPriority w:val="0"/>
    <w:rPr>
      <w:rFonts w:hint="default" w:ascii="Times New Roman" w:hAnsi="Times New Roman" w:cs="Times New Roman"/>
      <w:color w:val="000000"/>
      <w:sz w:val="18"/>
      <w:szCs w:val="18"/>
      <w:u w:val="none"/>
    </w:rPr>
  </w:style>
  <w:style w:type="character" w:customStyle="1" w:styleId="534">
    <w:name w:val="font41"/>
    <w:qFormat/>
    <w:uiPriority w:val="0"/>
    <w:rPr>
      <w:rFonts w:hint="eastAsia" w:ascii="宋体" w:hAnsi="宋体" w:eastAsia="宋体" w:cs="宋体"/>
      <w:color w:val="FF0000"/>
      <w:sz w:val="28"/>
      <w:szCs w:val="28"/>
      <w:u w:val="none"/>
    </w:rPr>
  </w:style>
  <w:style w:type="character" w:customStyle="1" w:styleId="535">
    <w:name w:val="font151"/>
    <w:qFormat/>
    <w:uiPriority w:val="0"/>
    <w:rPr>
      <w:rFonts w:hint="default" w:ascii="Times New Roman" w:hAnsi="Times New Roman" w:cs="Times New Roman"/>
      <w:color w:val="000000"/>
      <w:sz w:val="21"/>
      <w:szCs w:val="21"/>
      <w:u w:val="none"/>
    </w:rPr>
  </w:style>
  <w:style w:type="paragraph" w:customStyle="1" w:styleId="536">
    <w:name w:val="Fließtext"/>
    <w:basedOn w:val="1"/>
    <w:qFormat/>
    <w:uiPriority w:val="0"/>
    <w:pPr>
      <w:overflowPunct w:val="0"/>
      <w:autoSpaceDE w:val="0"/>
      <w:autoSpaceDN w:val="0"/>
      <w:adjustRightInd w:val="0"/>
      <w:textAlignment w:val="baseline"/>
    </w:pPr>
    <w:rPr>
      <w:kern w:val="28"/>
      <w:szCs w:val="20"/>
    </w:rPr>
  </w:style>
  <w:style w:type="paragraph" w:customStyle="1" w:styleId="537">
    <w:name w:val="项目编号"/>
    <w:basedOn w:val="1"/>
    <w:qFormat/>
    <w:uiPriority w:val="0"/>
    <w:pPr>
      <w:tabs>
        <w:tab w:val="left" w:pos="1440"/>
      </w:tabs>
      <w:spacing w:line="360" w:lineRule="auto"/>
      <w:ind w:left="735" w:firstLine="200" w:firstLineChars="200"/>
    </w:pPr>
    <w:rPr>
      <w:rFonts w:ascii="仿宋_GB2312" w:eastAsia="仿宋_GB2312"/>
      <w:sz w:val="24"/>
      <w:szCs w:val="24"/>
    </w:rPr>
  </w:style>
  <w:style w:type="paragraph" w:customStyle="1" w:styleId="538">
    <w:name w:val="D&amp;L"/>
    <w:basedOn w:val="31"/>
    <w:qFormat/>
    <w:uiPriority w:val="0"/>
    <w:pPr>
      <w:pBdr>
        <w:bottom w:val="thinThickSmallGap" w:color="auto" w:sz="18" w:space="1"/>
      </w:pBdr>
      <w:tabs>
        <w:tab w:val="center" w:pos="4153"/>
        <w:tab w:val="right" w:pos="8306"/>
        <w:tab w:val="clear" w:pos="4140"/>
        <w:tab w:val="clear" w:pos="8300"/>
      </w:tabs>
      <w:adjustRightInd w:val="0"/>
      <w:snapToGrid/>
      <w:spacing w:line="240" w:lineRule="atLeast"/>
      <w:textAlignment w:val="baseline"/>
    </w:pPr>
    <w:rPr>
      <w:rFonts w:ascii="@仿宋_GB2312" w:hAnsi="@仿宋_GB2312" w:eastAsia="@仿宋_GB2312" w:cs="@仿宋_GB2312"/>
      <w:kern w:val="0"/>
      <w:sz w:val="24"/>
      <w:szCs w:val="20"/>
    </w:rPr>
  </w:style>
  <w:style w:type="table" w:customStyle="1" w:styleId="539">
    <w:name w:val="网格型1"/>
    <w:basedOn w:val="4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0">
    <w:name w:val="Char Char Char Char Char Char Char1 Char"/>
    <w:basedOn w:val="1"/>
    <w:qFormat/>
    <w:uiPriority w:val="0"/>
    <w:rPr>
      <w:rFonts w:ascii="Arial" w:hAnsi="Arial" w:cs="Arial"/>
      <w:sz w:val="24"/>
      <w:szCs w:val="20"/>
    </w:rPr>
  </w:style>
  <w:style w:type="paragraph" w:customStyle="1" w:styleId="541">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2">
    <w:name w:val="此正文"/>
    <w:basedOn w:val="1"/>
    <w:qFormat/>
    <w:uiPriority w:val="0"/>
    <w:pPr>
      <w:spacing w:line="360" w:lineRule="auto"/>
      <w:ind w:firstLine="200" w:firstLineChars="200"/>
    </w:pPr>
    <w:rPr>
      <w:sz w:val="24"/>
      <w:szCs w:val="24"/>
    </w:rPr>
  </w:style>
  <w:style w:type="paragraph" w:customStyle="1" w:styleId="543">
    <w:name w:val="p20"/>
    <w:basedOn w:val="1"/>
    <w:qFormat/>
    <w:uiPriority w:val="0"/>
    <w:pPr>
      <w:spacing w:line="360" w:lineRule="auto"/>
    </w:pPr>
    <w:rPr>
      <w:kern w:val="0"/>
    </w:rPr>
  </w:style>
  <w:style w:type="paragraph" w:customStyle="1" w:styleId="544">
    <w:name w:val="p16"/>
    <w:basedOn w:val="1"/>
    <w:qFormat/>
    <w:uiPriority w:val="0"/>
    <w:rPr>
      <w:kern w:val="0"/>
    </w:rPr>
  </w:style>
  <w:style w:type="paragraph" w:customStyle="1" w:styleId="545">
    <w:name w:val="正文（首行缩进2字符）"/>
    <w:basedOn w:val="1"/>
    <w:qFormat/>
    <w:uiPriority w:val="0"/>
    <w:pPr>
      <w:snapToGrid w:val="0"/>
      <w:ind w:firstLine="461" w:firstLineChars="192"/>
    </w:pPr>
    <w:rPr>
      <w:kern w:val="0"/>
      <w:sz w:val="24"/>
      <w:szCs w:val="28"/>
    </w:rPr>
  </w:style>
  <w:style w:type="paragraph" w:customStyle="1" w:styleId="54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47">
    <w:name w:val="列出段落 Char1"/>
    <w:qFormat/>
    <w:locked/>
    <w:uiPriority w:val="34"/>
    <w:rPr>
      <w:rFonts w:ascii="Times New Roman" w:hAnsi="Times New Roman" w:cs="Times New Roman"/>
      <w:kern w:val="2"/>
      <w:sz w:val="21"/>
      <w:szCs w:val="24"/>
    </w:rPr>
  </w:style>
  <w:style w:type="character" w:customStyle="1" w:styleId="548">
    <w:name w:val="列出段落 字符"/>
    <w:qFormat/>
    <w:locked/>
    <w:uiPriority w:val="34"/>
    <w:rPr>
      <w:rFonts w:ascii="Calibri" w:hAnsi="Calibri" w:eastAsia="宋体" w:cs="Times New Roman"/>
      <w:kern w:val="2"/>
      <w:sz w:val="21"/>
      <w:szCs w:val="22"/>
    </w:rPr>
  </w:style>
  <w:style w:type="character" w:customStyle="1" w:styleId="549">
    <w:name w:val="正文缩进 字符1"/>
    <w:qFormat/>
    <w:uiPriority w:val="99"/>
    <w:rPr>
      <w:rFonts w:ascii="Arial" w:hAnsi="Arial" w:eastAsia="宋体" w:cs="Times New Roman"/>
      <w:kern w:val="2"/>
      <w:sz w:val="24"/>
    </w:rPr>
  </w:style>
  <w:style w:type="character" w:customStyle="1" w:styleId="550">
    <w:name w:val="Hyperlink.0"/>
    <w:qFormat/>
    <w:uiPriority w:val="0"/>
    <w:rPr>
      <w:rFonts w:ascii="宋体" w:hAnsi="宋体" w:eastAsia="宋体" w:cs="宋体"/>
      <w:lang w:val="zh-TW" w:eastAsia="zh-TW"/>
    </w:rPr>
  </w:style>
  <w:style w:type="paragraph" w:customStyle="1" w:styleId="551">
    <w:name w:val="wgy正文"/>
    <w:basedOn w:val="1"/>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552">
    <w:name w:val="题注 Char"/>
    <w:link w:val="13"/>
    <w:qFormat/>
    <w:uiPriority w:val="35"/>
    <w:rPr>
      <w:rFonts w:ascii="Arial" w:hAnsi="Arial" w:eastAsia="黑体" w:cs="Arial"/>
      <w:kern w:val="2"/>
    </w:rPr>
  </w:style>
  <w:style w:type="character" w:customStyle="1" w:styleId="553">
    <w:name w:val="标题 5 Char1"/>
    <w:qFormat/>
    <w:uiPriority w:val="0"/>
    <w:rPr>
      <w:rFonts w:ascii="Times New Roman" w:hAnsi="Times New Roman" w:eastAsia="宋体" w:cs="Times New Roman"/>
      <w:b/>
      <w:bCs/>
      <w:sz w:val="28"/>
      <w:szCs w:val="28"/>
    </w:rPr>
  </w:style>
  <w:style w:type="paragraph" w:customStyle="1" w:styleId="554">
    <w:name w:val="Normal_1"/>
    <w:qFormat/>
    <w:uiPriority w:val="0"/>
    <w:pPr>
      <w:widowControl w:val="0"/>
      <w:jc w:val="both"/>
    </w:pPr>
    <w:rPr>
      <w:rFonts w:ascii="Calibri" w:hAnsi="Calibri" w:eastAsia="宋体" w:cs="Times New Roman"/>
      <w:lang w:val="en-US" w:eastAsia="zh-CN" w:bidi="ar-SA"/>
    </w:rPr>
  </w:style>
  <w:style w:type="paragraph" w:customStyle="1" w:styleId="555">
    <w:name w:val="正文 二"/>
    <w:qFormat/>
    <w:uiPriority w:val="0"/>
    <w:pPr>
      <w:widowControl w:val="0"/>
      <w:autoSpaceDE w:val="0"/>
      <w:autoSpaceDN w:val="0"/>
      <w:adjustRightInd w:val="0"/>
      <w:spacing w:line="312" w:lineRule="atLeast"/>
      <w:ind w:firstLine="408"/>
      <w:jc w:val="both"/>
    </w:pPr>
    <w:rPr>
      <w:rFonts w:ascii="方正细黑一简体" w:hAnsi="Times New Roman" w:eastAsia="方正细黑一简体" w:cs="方正细黑一简体"/>
      <w:color w:val="000000"/>
      <w:sz w:val="19"/>
      <w:szCs w:val="19"/>
      <w:lang w:val="en-US" w:eastAsia="zh-CN" w:bidi="ar-SA"/>
    </w:rPr>
  </w:style>
  <w:style w:type="paragraph" w:customStyle="1" w:styleId="556">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paragraph" w:customStyle="1" w:styleId="557">
    <w:name w:val="列表段落1"/>
    <w:basedOn w:val="1"/>
    <w:qFormat/>
    <w:uiPriority w:val="34"/>
    <w:pPr>
      <w:ind w:firstLine="420" w:firstLineChars="200"/>
    </w:pPr>
    <w:rPr>
      <w:szCs w:val="24"/>
    </w:rPr>
  </w:style>
  <w:style w:type="character" w:customStyle="1" w:styleId="558">
    <w:name w:val="suporsub"/>
    <w:qFormat/>
    <w:uiPriority w:val="99"/>
  </w:style>
  <w:style w:type="paragraph" w:customStyle="1" w:styleId="55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2534</Words>
  <Characters>3088</Characters>
  <Lines>63</Lines>
  <Paragraphs>115</Paragraphs>
  <TotalTime>11</TotalTime>
  <ScaleCrop>false</ScaleCrop>
  <LinksUpToDate>false</LinksUpToDate>
  <CharactersWithSpaces>3124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2021-03-29T09:58:00Z</dcterms:created>
  <dc:creator>LeYJ</dc:creator>
  <cp:lastModifiedBy>星空</cp:lastModifiedBy>
  <cp:lastPrinted>2022-07-20T16:28:00Z</cp:lastPrinted>
  <dcterms:modified xsi:type="dcterms:W3CDTF">2025-05-07T07:23:34Z</dcterms:modified>
  <dc:title>宁波市北仑区人民检察院食堂外包项目</dc:title>
  <cp:revision>5290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0CFFC1F4E8BE404E83CD87C2AE1FE24B_13</vt:lpwstr>
  </property>
  <property fmtid="{D5CDD505-2E9C-101B-9397-08002B2CF9AE}" pid="4" name="KSOTemplateDocerSaveRecord">
    <vt:lpwstr>eyJoZGlkIjoiNGUzNGU0ZjQ2MDZkMzQ4ODM0MzZkMGM0NTdiYzg4ODUiLCJ1c2VySWQiOiI0MTgzMzExODEifQ==</vt:lpwstr>
  </property>
</Properties>
</file>